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rPr>
        <w:id w:val="1683673"/>
        <w:docPartObj>
          <w:docPartGallery w:val="Cover Pages"/>
          <w:docPartUnique/>
        </w:docPartObj>
      </w:sdtPr>
      <w:sdtEndPr>
        <w:rPr>
          <w:rFonts w:ascii="Arial" w:eastAsiaTheme="minorHAnsi" w:hAnsi="Arial" w:cs="Arial"/>
          <w:b/>
          <w:bCs/>
          <w:kern w:val="0"/>
          <w:sz w:val="64"/>
          <w:szCs w:val="64"/>
          <w:lang w:eastAsia="en-US"/>
        </w:rPr>
      </w:sdtEndPr>
      <w:sdtContent>
        <w:p w:rsidR="00185708" w:rsidRDefault="00185708">
          <w:pPr>
            <w:pStyle w:val="Sansinterligne"/>
            <w:rPr>
              <w:rFonts w:asciiTheme="majorHAnsi" w:eastAsiaTheme="majorEastAsia" w:hAnsiTheme="majorHAnsi" w:cstheme="majorBidi"/>
              <w:sz w:val="72"/>
              <w:szCs w:val="72"/>
            </w:rPr>
          </w:pPr>
          <w:r w:rsidRPr="008272CA">
            <w:rPr>
              <w:rFonts w:asciiTheme="minorHAnsi" w:eastAsiaTheme="majorEastAsia" w:hAnsiTheme="minorHAnsi" w:cstheme="majorBidi"/>
              <w:noProof/>
              <w:sz w:val="22"/>
              <w:szCs w:val="22"/>
              <w:lang w:eastAsia="en-US"/>
            </w:rPr>
            <w:pict>
              <v:rect id="_x0000_s1026" style="position:absolute;margin-left:0;margin-top:0;width:624.25pt;height:63pt;z-index:251667456;mso-width-percent:1050;mso-height-percent:900;mso-position-horizontal:center;mso-position-horizontal-relative:page;mso-position-vertical:bottom;mso-position-vertical-relative:page;mso-width-percent:1050;mso-height-percent:900;mso-height-relative:top-margin-area" o:allowincell="f" fillcolor="#4bacc6 [3208]" strokecolor="#31849b [2408]">
                <w10:wrap anchorx="page" anchory="page"/>
              </v:rect>
            </w:pict>
          </w:r>
          <w:r w:rsidRPr="008272CA">
            <w:rPr>
              <w:rFonts w:asciiTheme="minorHAnsi" w:eastAsiaTheme="majorEastAsia" w:hAnsiTheme="minorHAnsi" w:cstheme="majorBidi"/>
              <w:noProof/>
              <w:sz w:val="22"/>
              <w:szCs w:val="22"/>
              <w:lang w:eastAsia="en-US"/>
            </w:rPr>
            <w:pict>
              <v:rect id="_x0000_s1029" style="position:absolute;margin-left:0;margin-top:0;width:7.15pt;height:883.2pt;z-index:251670528;mso-height-percent:1050;mso-position-horizontal:center;mso-position-horizontal-relative:left-margin-area;mso-position-vertical:center;mso-position-vertical-relative:page;mso-height-percent:1050" o:allowincell="f" fillcolor="white [3212]" strokecolor="#31849b [2408]">
                <w10:wrap anchorx="margin" anchory="page"/>
              </v:rect>
            </w:pict>
          </w:r>
          <w:r w:rsidRPr="008272CA">
            <w:rPr>
              <w:rFonts w:asciiTheme="minorHAnsi" w:eastAsiaTheme="majorEastAsia" w:hAnsiTheme="minorHAnsi" w:cstheme="majorBidi"/>
              <w:noProof/>
              <w:sz w:val="22"/>
              <w:szCs w:val="22"/>
              <w:lang w:eastAsia="en-US"/>
            </w:rPr>
            <w:pict>
              <v:rect id="_x0000_s1028" style="position:absolute;margin-left:0;margin-top:0;width:7.15pt;height:883.2pt;z-index:251669504;mso-height-percent:1050;mso-position-horizontal:center;mso-position-horizontal-relative:right-margin-area;mso-position-vertical:center;mso-position-vertical-relative:page;mso-height-percent:1050" o:allowincell="f" fillcolor="white [3212]" strokecolor="#31849b [2408]">
                <w10:wrap anchorx="page" anchory="page"/>
              </v:rect>
            </w:pict>
          </w:r>
          <w:r w:rsidRPr="008272CA">
            <w:rPr>
              <w:rFonts w:asciiTheme="minorHAnsi" w:eastAsiaTheme="majorEastAsia" w:hAnsiTheme="minorHAnsi" w:cstheme="majorBidi"/>
              <w:noProof/>
              <w:sz w:val="22"/>
              <w:szCs w:val="22"/>
              <w:lang w:eastAsia="en-US"/>
            </w:rPr>
            <w:pict>
              <v:rect id="_x0000_s1027" style="position:absolute;margin-left:0;margin-top:0;width:624.25pt;height:63pt;z-index:251668480;mso-width-percent:1050;mso-height-percent:900;mso-position-horizontal:center;mso-position-horizontal-relative:page;mso-position-vertical:top;mso-position-vertical-relative:top-margin-area;mso-width-percent:1050;mso-height-percent:900;mso-height-relative:top-margin-area" o:allowincell="f" fillcolor="#4bacc6 [3208]" strokecolor="#31849b [2408]">
                <w10:wrap anchorx="page" anchory="margin"/>
              </v:rect>
            </w:pict>
          </w:r>
        </w:p>
        <w:sdt>
          <w:sdtPr>
            <w:rPr>
              <w:rFonts w:ascii="Arial" w:eastAsiaTheme="minorHAnsi" w:hAnsi="Arial" w:cs="Arial"/>
              <w:b/>
              <w:bCs/>
              <w:color w:val="548DD4" w:themeColor="text2" w:themeTint="99"/>
              <w:kern w:val="0"/>
              <w:sz w:val="64"/>
              <w:szCs w:val="64"/>
              <w:lang w:eastAsia="en-US"/>
            </w:rPr>
            <w:alias w:val="Titre"/>
            <w:id w:val="14700071"/>
            <w:placeholder>
              <w:docPart w:val="B886B8C1DA1D4D808CD6FBACA873C824"/>
            </w:placeholder>
            <w:dataBinding w:prefixMappings="xmlns:ns0='http://schemas.openxmlformats.org/package/2006/metadata/core-properties' xmlns:ns1='http://purl.org/dc/elements/1.1/'" w:xpath="/ns0:coreProperties[1]/ns1:title[1]" w:storeItemID="{6C3C8BC8-F283-45AE-878A-BAB7291924A1}"/>
            <w:text/>
          </w:sdtPr>
          <w:sdtContent>
            <w:p w:rsidR="00185708" w:rsidRDefault="00185708">
              <w:pPr>
                <w:pStyle w:val="Sansinterligne"/>
                <w:rPr>
                  <w:rFonts w:asciiTheme="majorHAnsi" w:eastAsiaTheme="majorEastAsia" w:hAnsiTheme="majorHAnsi" w:cstheme="majorBidi"/>
                  <w:sz w:val="72"/>
                  <w:szCs w:val="72"/>
                </w:rPr>
              </w:pPr>
              <w:r w:rsidRPr="00185708">
                <w:rPr>
                  <w:rFonts w:ascii="Arial" w:eastAsiaTheme="minorHAnsi" w:hAnsi="Arial" w:cs="Arial"/>
                  <w:b/>
                  <w:bCs/>
                  <w:color w:val="548DD4" w:themeColor="text2" w:themeTint="99"/>
                  <w:kern w:val="0"/>
                  <w:sz w:val="64"/>
                  <w:szCs w:val="64"/>
                  <w:lang w:eastAsia="en-US"/>
                </w:rPr>
                <w:t>RAPPORT DE STAGE</w:t>
              </w:r>
            </w:p>
          </w:sdtContent>
        </w:sdt>
        <w:sdt>
          <w:sdtPr>
            <w:rPr>
              <w:rFonts w:asciiTheme="majorHAnsi" w:eastAsiaTheme="majorEastAsia" w:hAnsiTheme="majorHAnsi" w:cstheme="majorBidi"/>
              <w:kern w:val="2"/>
              <w:sz w:val="36"/>
              <w:szCs w:val="36"/>
            </w:rPr>
            <w:alias w:val="Sous-titre"/>
            <w:id w:val="14700077"/>
            <w:placeholder>
              <w:docPart w:val="C62166D68BDD4295982CD1F49D94016C"/>
            </w:placeholder>
            <w:dataBinding w:prefixMappings="xmlns:ns0='http://schemas.openxmlformats.org/package/2006/metadata/core-properties' xmlns:ns1='http://purl.org/dc/elements/1.1/'" w:xpath="/ns0:coreProperties[1]/ns1:subject[1]" w:storeItemID="{6C3C8BC8-F283-45AE-878A-BAB7291924A1}"/>
            <w:text/>
          </w:sdtPr>
          <w:sdtContent>
            <w:p w:rsidR="00185708" w:rsidRDefault="00405090" w:rsidP="00185708">
              <w:pPr>
                <w:pStyle w:val="Sansinterligne"/>
                <w:rPr>
                  <w:rFonts w:asciiTheme="majorHAnsi" w:eastAsiaTheme="majorEastAsia" w:hAnsiTheme="majorHAnsi" w:cstheme="majorBidi"/>
                  <w:sz w:val="36"/>
                  <w:szCs w:val="36"/>
                </w:rPr>
              </w:pPr>
              <w:r w:rsidRPr="00405090">
                <w:rPr>
                  <w:rFonts w:asciiTheme="majorHAnsi" w:eastAsiaTheme="majorEastAsia" w:hAnsiTheme="majorHAnsi" w:cstheme="majorBidi"/>
                  <w:kern w:val="2"/>
                  <w:sz w:val="36"/>
                  <w:szCs w:val="36"/>
                </w:rPr>
                <w:t>APPLICATION ET ANALYSE EN GEOMARKETING</w:t>
              </w:r>
              <w:r>
                <w:rPr>
                  <w:rFonts w:asciiTheme="majorHAnsi" w:eastAsiaTheme="majorEastAsia" w:hAnsiTheme="majorHAnsi" w:cstheme="majorBidi"/>
                  <w:kern w:val="2"/>
                  <w:sz w:val="36"/>
                  <w:szCs w:val="36"/>
                </w:rPr>
                <w:t xml:space="preserve"> </w:t>
              </w:r>
            </w:p>
          </w:sdtContent>
        </w:sdt>
        <w:p w:rsidR="00185708" w:rsidRDefault="00185708">
          <w:pPr>
            <w:pStyle w:val="Sansinterligne"/>
            <w:rPr>
              <w:rFonts w:asciiTheme="majorHAnsi" w:eastAsiaTheme="majorEastAsia" w:hAnsiTheme="majorHAnsi" w:cstheme="majorBidi"/>
              <w:sz w:val="36"/>
              <w:szCs w:val="36"/>
            </w:rPr>
          </w:pPr>
        </w:p>
        <w:sdt>
          <w:sdtPr>
            <w:rPr>
              <w:rFonts w:ascii="Arial" w:eastAsiaTheme="minorHAnsi" w:hAnsi="Arial" w:cs="Arial"/>
              <w:b/>
              <w:bCs/>
              <w:color w:val="548DD4" w:themeColor="text2" w:themeTint="99"/>
              <w:kern w:val="0"/>
              <w:lang w:eastAsia="en-US"/>
            </w:rPr>
            <w:alias w:val="Date"/>
            <w:id w:val="14700083"/>
            <w:placeholder>
              <w:docPart w:val="123C0619C0724EE784BA21C505059E7E"/>
            </w:placeholder>
            <w:dataBinding w:prefixMappings="xmlns:ns0='http://schemas.microsoft.com/office/2006/coverPageProps'" w:xpath="/ns0:CoverPageProperties[1]/ns0:PublishDate[1]" w:storeItemID="{55AF091B-3C7A-41E3-B477-F2FDAA23CFDA}"/>
            <w:date>
              <w:dateFormat w:val="dd/MM/yyyy"/>
              <w:lid w:val="fr-FR"/>
              <w:storeMappedDataAs w:val="dateTime"/>
              <w:calendar w:val="gregorian"/>
            </w:date>
          </w:sdtPr>
          <w:sdtContent>
            <w:p w:rsidR="00185708" w:rsidRDefault="00185708">
              <w:pPr>
                <w:pStyle w:val="Sansinterligne"/>
              </w:pPr>
              <w:r w:rsidRPr="00185708">
                <w:rPr>
                  <w:rFonts w:ascii="Arial" w:eastAsiaTheme="minorHAnsi" w:hAnsi="Arial" w:cs="Arial"/>
                  <w:b/>
                  <w:bCs/>
                  <w:color w:val="548DD4" w:themeColor="text2" w:themeTint="99"/>
                  <w:kern w:val="0"/>
                  <w:lang w:eastAsia="en-US"/>
                </w:rPr>
                <w:t>2009 - 2010</w:t>
              </w:r>
            </w:p>
          </w:sdtContent>
        </w:sdt>
        <w:p w:rsidR="00185708" w:rsidRDefault="00185708"/>
        <w:p w:rsidR="00405090" w:rsidRDefault="00701280" w:rsidP="00701280">
          <w:pPr>
            <w:jc w:val="both"/>
            <w:rPr>
              <w:rFonts w:ascii="Arial" w:eastAsiaTheme="minorHAnsi" w:hAnsi="Arial" w:cs="Arial"/>
              <w:b/>
              <w:bCs/>
              <w:kern w:val="0"/>
              <w:sz w:val="64"/>
              <w:szCs w:val="64"/>
              <w:lang w:eastAsia="en-US"/>
            </w:rPr>
          </w:pPr>
          <w:r w:rsidRPr="00701280">
            <w:rPr>
              <w:rFonts w:ascii="Arial" w:eastAsiaTheme="minorHAnsi" w:hAnsi="Arial" w:cs="Arial"/>
              <w:b/>
              <w:bCs/>
              <w:kern w:val="0"/>
              <w:sz w:val="64"/>
              <w:szCs w:val="64"/>
              <w:lang w:eastAsia="en-US"/>
            </w:rPr>
            <w:t xml:space="preserve"> </w:t>
          </w:r>
        </w:p>
        <w:p w:rsidR="00405090" w:rsidRDefault="00405090" w:rsidP="00701280">
          <w:pPr>
            <w:jc w:val="both"/>
            <w:rPr>
              <w:rFonts w:ascii="Arial" w:eastAsiaTheme="minorHAnsi" w:hAnsi="Arial" w:cs="Arial"/>
              <w:b/>
              <w:bCs/>
              <w:kern w:val="0"/>
              <w:sz w:val="64"/>
              <w:szCs w:val="64"/>
              <w:lang w:eastAsia="en-US"/>
            </w:rPr>
          </w:pPr>
        </w:p>
        <w:p w:rsidR="00405090" w:rsidRDefault="00405090" w:rsidP="00701280">
          <w:pPr>
            <w:jc w:val="both"/>
            <w:rPr>
              <w:rFonts w:ascii="Arial" w:eastAsiaTheme="minorHAnsi" w:hAnsi="Arial" w:cs="Arial"/>
              <w:b/>
              <w:bCs/>
              <w:kern w:val="0"/>
              <w:sz w:val="64"/>
              <w:szCs w:val="64"/>
              <w:lang w:eastAsia="en-US"/>
            </w:rPr>
          </w:pPr>
        </w:p>
        <w:p w:rsidR="00405090" w:rsidRDefault="00405090" w:rsidP="00701280">
          <w:pPr>
            <w:jc w:val="both"/>
            <w:rPr>
              <w:rFonts w:ascii="Arial" w:eastAsiaTheme="minorHAnsi" w:hAnsi="Arial" w:cs="Arial"/>
              <w:b/>
              <w:bCs/>
              <w:kern w:val="0"/>
              <w:sz w:val="64"/>
              <w:szCs w:val="64"/>
              <w:lang w:eastAsia="en-US"/>
            </w:rPr>
          </w:pPr>
        </w:p>
        <w:p w:rsidR="00701280" w:rsidRPr="00405090" w:rsidRDefault="00701280" w:rsidP="00405090">
          <w:pPr>
            <w:jc w:val="center"/>
            <w:rPr>
              <w:rFonts w:ascii="Arial" w:hAnsi="Arial"/>
              <w:sz w:val="32"/>
              <w:szCs w:val="32"/>
            </w:rPr>
          </w:pPr>
          <w:r w:rsidRPr="00405090">
            <w:rPr>
              <w:rFonts w:ascii="Arial" w:hAnsi="Arial"/>
              <w:sz w:val="32"/>
              <w:szCs w:val="32"/>
            </w:rPr>
            <w:t>BROUTET Julien</w:t>
          </w:r>
        </w:p>
        <w:p w:rsidR="00701280" w:rsidRPr="00405090" w:rsidRDefault="00701280" w:rsidP="00405090">
          <w:pPr>
            <w:jc w:val="center"/>
            <w:rPr>
              <w:rFonts w:ascii="Arial" w:hAnsi="Arial"/>
              <w:sz w:val="32"/>
              <w:szCs w:val="32"/>
            </w:rPr>
          </w:pPr>
          <w:r w:rsidRPr="00405090">
            <w:rPr>
              <w:rFonts w:ascii="Arial" w:hAnsi="Arial"/>
              <w:sz w:val="32"/>
              <w:szCs w:val="32"/>
              <w:u w:val="single"/>
            </w:rPr>
            <w:t>Responsable de stage</w:t>
          </w:r>
          <w:r w:rsidRPr="00405090">
            <w:rPr>
              <w:rFonts w:ascii="Arial" w:hAnsi="Arial"/>
              <w:sz w:val="32"/>
              <w:szCs w:val="32"/>
            </w:rPr>
            <w:t> : Laurent Gadot, Antoine Dirat.</w:t>
          </w: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r>
            <w:rPr>
              <w:rFonts w:asciiTheme="majorHAnsi" w:eastAsiaTheme="majorEastAsia" w:hAnsiTheme="majorHAnsi" w:cstheme="majorBidi"/>
              <w:noProof/>
              <w:kern w:val="2"/>
              <w:sz w:val="36"/>
              <w:szCs w:val="36"/>
              <w:lang w:eastAsia="fr-FR"/>
            </w:rPr>
            <w:drawing>
              <wp:anchor distT="0" distB="0" distL="114300" distR="114300" simplePos="0" relativeHeight="251672576" behindDoc="1" locked="0" layoutInCell="1" allowOverlap="1">
                <wp:simplePos x="0" y="0"/>
                <wp:positionH relativeFrom="column">
                  <wp:posOffset>-254000</wp:posOffset>
                </wp:positionH>
                <wp:positionV relativeFrom="paragraph">
                  <wp:posOffset>384810</wp:posOffset>
                </wp:positionV>
                <wp:extent cx="1496060" cy="1469390"/>
                <wp:effectExtent l="19050" t="0" r="8890" b="0"/>
                <wp:wrapTight wrapText="bothSides">
                  <wp:wrapPolygon edited="0">
                    <wp:start x="-275" y="0"/>
                    <wp:lineTo x="-275" y="21283"/>
                    <wp:lineTo x="21728" y="21283"/>
                    <wp:lineTo x="21728" y="0"/>
                    <wp:lineTo x="-275" y="0"/>
                  </wp:wrapPolygon>
                </wp:wrapTight>
                <wp:docPr id="1" name="Image 2" descr="http://www.cegedim-cd.com/upload/partners/KY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egedim-cd.com/upload/partners/KYRIS.jpg"/>
                        <pic:cNvPicPr>
                          <a:picLocks noChangeAspect="1" noChangeArrowheads="1"/>
                        </pic:cNvPicPr>
                      </pic:nvPicPr>
                      <pic:blipFill>
                        <a:blip r:embed="rId9" cstate="print"/>
                        <a:srcRect/>
                        <a:stretch>
                          <a:fillRect/>
                        </a:stretch>
                      </pic:blipFill>
                      <pic:spPr bwMode="auto">
                        <a:xfrm>
                          <a:off x="0" y="0"/>
                          <a:ext cx="1496060" cy="1469390"/>
                        </a:xfrm>
                        <a:prstGeom prst="rect">
                          <a:avLst/>
                        </a:prstGeom>
                        <a:noFill/>
                        <a:ln w="9525">
                          <a:noFill/>
                          <a:miter lim="800000"/>
                          <a:headEnd/>
                          <a:tailEnd/>
                        </a:ln>
                      </pic:spPr>
                    </pic:pic>
                  </a:graphicData>
                </a:graphic>
              </wp:anchor>
            </w:drawing>
          </w: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r>
            <w:rPr>
              <w:rFonts w:asciiTheme="majorHAnsi" w:eastAsiaTheme="majorEastAsia" w:hAnsiTheme="majorHAnsi" w:cstheme="majorBidi"/>
              <w:noProof/>
              <w:kern w:val="2"/>
              <w:sz w:val="36"/>
              <w:szCs w:val="36"/>
              <w:lang w:eastAsia="fr-FR"/>
            </w:rPr>
            <w:drawing>
              <wp:anchor distT="0" distB="0" distL="114300" distR="114300" simplePos="0" relativeHeight="251674624" behindDoc="1" locked="0" layoutInCell="1" allowOverlap="1">
                <wp:simplePos x="0" y="0"/>
                <wp:positionH relativeFrom="column">
                  <wp:posOffset>1982470</wp:posOffset>
                </wp:positionH>
                <wp:positionV relativeFrom="paragraph">
                  <wp:posOffset>383540</wp:posOffset>
                </wp:positionV>
                <wp:extent cx="2527935" cy="600710"/>
                <wp:effectExtent l="19050" t="0" r="5715" b="0"/>
                <wp:wrapTight wrapText="bothSides">
                  <wp:wrapPolygon edited="0">
                    <wp:start x="-163" y="0"/>
                    <wp:lineTo x="-163" y="21235"/>
                    <wp:lineTo x="21649" y="21235"/>
                    <wp:lineTo x="21649" y="0"/>
                    <wp:lineTo x="-163" y="0"/>
                  </wp:wrapPolygon>
                </wp:wrapTight>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527935" cy="600710"/>
                        </a:xfrm>
                        <a:prstGeom prst="rect">
                          <a:avLst/>
                        </a:prstGeom>
                        <a:noFill/>
                        <a:ln w="9525">
                          <a:noFill/>
                          <a:miter lim="800000"/>
                          <a:headEnd/>
                          <a:tailEnd/>
                        </a:ln>
                      </pic:spPr>
                    </pic:pic>
                  </a:graphicData>
                </a:graphic>
              </wp:anchor>
            </w:drawing>
          </w: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405090" w:rsidRDefault="00405090">
          <w:pPr>
            <w:widowControl/>
            <w:suppressAutoHyphens w:val="0"/>
            <w:spacing w:after="200" w:line="276" w:lineRule="auto"/>
            <w:rPr>
              <w:rFonts w:asciiTheme="majorHAnsi" w:eastAsiaTheme="majorEastAsia" w:hAnsiTheme="majorHAnsi" w:cstheme="majorBidi"/>
              <w:kern w:val="2"/>
              <w:sz w:val="36"/>
              <w:szCs w:val="36"/>
            </w:rPr>
          </w:pPr>
        </w:p>
        <w:p w:rsidR="00185708" w:rsidRDefault="00405090">
          <w:pPr>
            <w:widowControl/>
            <w:suppressAutoHyphens w:val="0"/>
            <w:spacing w:after="200" w:line="276" w:lineRule="auto"/>
            <w:rPr>
              <w:rFonts w:ascii="Arial" w:eastAsiaTheme="minorHAnsi" w:hAnsi="Arial" w:cs="Arial"/>
              <w:b/>
              <w:bCs/>
              <w:kern w:val="0"/>
              <w:sz w:val="64"/>
              <w:szCs w:val="64"/>
              <w:lang w:eastAsia="en-US"/>
            </w:rPr>
          </w:pPr>
          <w:r w:rsidRPr="00405090">
            <w:rPr>
              <w:rFonts w:asciiTheme="majorHAnsi" w:eastAsiaTheme="majorEastAsia" w:hAnsiTheme="majorHAnsi" w:cstheme="majorBidi"/>
              <w:kern w:val="2"/>
              <w:sz w:val="36"/>
              <w:szCs w:val="36"/>
            </w:rPr>
            <w:t>Master 2 ProGéomatique, Géomarketing et Multimédia</w:t>
          </w:r>
          <w:r>
            <w:rPr>
              <w:rFonts w:ascii="Arial" w:eastAsiaTheme="minorHAnsi" w:hAnsi="Arial" w:cs="Arial"/>
              <w:b/>
              <w:bCs/>
              <w:kern w:val="0"/>
              <w:sz w:val="64"/>
              <w:szCs w:val="64"/>
              <w:lang w:eastAsia="en-US"/>
            </w:rPr>
            <w:t xml:space="preserve"> </w:t>
          </w:r>
          <w:r w:rsidR="00185708">
            <w:rPr>
              <w:rFonts w:ascii="Arial" w:eastAsiaTheme="minorHAnsi" w:hAnsi="Arial" w:cs="Arial"/>
              <w:b/>
              <w:bCs/>
              <w:kern w:val="0"/>
              <w:sz w:val="64"/>
              <w:szCs w:val="64"/>
              <w:lang w:eastAsia="en-US"/>
            </w:rPr>
            <w:br w:type="page"/>
          </w:r>
        </w:p>
      </w:sdtContent>
    </w:sdt>
    <w:p w:rsidR="00926499" w:rsidRDefault="00926499" w:rsidP="00D5259D">
      <w:pPr>
        <w:widowControl/>
        <w:suppressAutoHyphens w:val="0"/>
        <w:autoSpaceDE w:val="0"/>
        <w:autoSpaceDN w:val="0"/>
        <w:adjustRightInd w:val="0"/>
        <w:jc w:val="both"/>
        <w:rPr>
          <w:rFonts w:ascii="Arial" w:eastAsiaTheme="minorHAnsi" w:hAnsi="Arial" w:cs="Arial"/>
          <w:b/>
          <w:bCs/>
          <w:kern w:val="0"/>
          <w:sz w:val="64"/>
          <w:szCs w:val="64"/>
          <w:lang w:eastAsia="en-US"/>
        </w:rPr>
      </w:pPr>
    </w:p>
    <w:p w:rsidR="00185708" w:rsidRPr="00185708" w:rsidRDefault="00185708" w:rsidP="00185708">
      <w:pPr>
        <w:widowControl/>
        <w:suppressAutoHyphens w:val="0"/>
        <w:autoSpaceDE w:val="0"/>
        <w:autoSpaceDN w:val="0"/>
        <w:adjustRightInd w:val="0"/>
        <w:jc w:val="both"/>
        <w:rPr>
          <w:rFonts w:ascii="Arial" w:eastAsiaTheme="minorHAnsi" w:hAnsi="Arial" w:cs="Arial"/>
          <w:b/>
          <w:bCs/>
          <w:color w:val="548DD4" w:themeColor="text2" w:themeTint="99"/>
          <w:kern w:val="0"/>
          <w:sz w:val="64"/>
          <w:szCs w:val="64"/>
          <w:lang w:eastAsia="en-US"/>
        </w:rPr>
      </w:pPr>
    </w:p>
    <w:p w:rsidR="00701280" w:rsidRPr="00185708" w:rsidRDefault="00701280" w:rsidP="00185708">
      <w:pPr>
        <w:widowControl/>
        <w:suppressAutoHyphens w:val="0"/>
        <w:autoSpaceDE w:val="0"/>
        <w:autoSpaceDN w:val="0"/>
        <w:adjustRightInd w:val="0"/>
        <w:jc w:val="both"/>
        <w:rPr>
          <w:rFonts w:ascii="Arial" w:eastAsiaTheme="minorHAnsi" w:hAnsi="Arial" w:cs="Arial"/>
          <w:b/>
          <w:bCs/>
          <w:color w:val="548DD4" w:themeColor="text2" w:themeTint="99"/>
          <w:kern w:val="0"/>
          <w:sz w:val="64"/>
          <w:szCs w:val="64"/>
          <w:lang w:eastAsia="en-US"/>
        </w:rPr>
      </w:pPr>
    </w:p>
    <w:p w:rsidR="00185708" w:rsidRPr="00185708" w:rsidRDefault="00185708" w:rsidP="00185708">
      <w:pPr>
        <w:jc w:val="center"/>
        <w:rPr>
          <w:rFonts w:ascii="Arial" w:hAnsi="Arial"/>
          <w:color w:val="548DD4" w:themeColor="text2" w:themeTint="99"/>
          <w:sz w:val="32"/>
          <w:szCs w:val="32"/>
        </w:rPr>
      </w:pPr>
    </w:p>
    <w:p w:rsidR="009541C5" w:rsidRDefault="009541C5" w:rsidP="00185708">
      <w:pPr>
        <w:jc w:val="both"/>
        <w:rPr>
          <w:rFonts w:ascii="Rockwell" w:hAnsi="Rockwell"/>
          <w:sz w:val="32"/>
          <w:szCs w:val="32"/>
        </w:rPr>
      </w:pPr>
    </w:p>
    <w:p w:rsidR="009541C5" w:rsidRDefault="009541C5" w:rsidP="00185708">
      <w:pPr>
        <w:jc w:val="both"/>
        <w:rPr>
          <w:rFonts w:ascii="Rockwell" w:hAnsi="Rockwell"/>
          <w:sz w:val="32"/>
          <w:szCs w:val="32"/>
        </w:rPr>
      </w:pPr>
    </w:p>
    <w:p w:rsidR="00185708" w:rsidRPr="009541C5" w:rsidRDefault="00701280" w:rsidP="00185708">
      <w:pPr>
        <w:jc w:val="both"/>
        <w:rPr>
          <w:rFonts w:ascii="Rockwell" w:hAnsi="Rockwell"/>
          <w:sz w:val="32"/>
          <w:szCs w:val="32"/>
        </w:rPr>
      </w:pPr>
      <w:r w:rsidRPr="009541C5">
        <w:rPr>
          <w:rFonts w:ascii="Rockwell" w:hAnsi="Rockwell"/>
          <w:sz w:val="32"/>
          <w:szCs w:val="32"/>
        </w:rPr>
        <w:t>Ce master m</w:t>
      </w:r>
      <w:r w:rsidR="001E6470" w:rsidRPr="009541C5">
        <w:rPr>
          <w:rFonts w:ascii="Rockwell" w:hAnsi="Rockwell"/>
          <w:sz w:val="32"/>
          <w:szCs w:val="32"/>
        </w:rPr>
        <w:t>’a offert</w:t>
      </w:r>
      <w:r w:rsidRPr="009541C5">
        <w:rPr>
          <w:rFonts w:ascii="Rockwell" w:hAnsi="Rockwell"/>
          <w:sz w:val="32"/>
          <w:szCs w:val="32"/>
        </w:rPr>
        <w:t xml:space="preserve"> l’opportunité d’effectuer un stage en entreprise d’une durée de 6 mois pour allier la théorie à la pratique.</w:t>
      </w:r>
    </w:p>
    <w:p w:rsidR="00185708" w:rsidRPr="009541C5" w:rsidRDefault="00701280" w:rsidP="00185708">
      <w:pPr>
        <w:jc w:val="both"/>
        <w:rPr>
          <w:rFonts w:ascii="Rockwell" w:hAnsi="Rockwell"/>
          <w:sz w:val="32"/>
          <w:szCs w:val="32"/>
        </w:rPr>
      </w:pPr>
      <w:r w:rsidRPr="009541C5">
        <w:rPr>
          <w:rFonts w:ascii="Rockwell" w:hAnsi="Rockwell"/>
          <w:sz w:val="32"/>
          <w:szCs w:val="32"/>
        </w:rPr>
        <w:t>Durant ma recherche de stage, je me suis attardé sur la société Kyris, celle-ci me proposant des missions en géomarketing, en adéquation avec ma formation, me confortant dans mon choix.</w:t>
      </w:r>
    </w:p>
    <w:p w:rsidR="00701280" w:rsidRPr="009541C5" w:rsidRDefault="00701280" w:rsidP="00185708">
      <w:pPr>
        <w:jc w:val="both"/>
        <w:rPr>
          <w:rFonts w:ascii="Rockwell" w:hAnsi="Rockwell"/>
          <w:sz w:val="32"/>
          <w:szCs w:val="32"/>
        </w:rPr>
      </w:pPr>
    </w:p>
    <w:p w:rsidR="00701280" w:rsidRPr="009541C5" w:rsidRDefault="00701280" w:rsidP="00185708">
      <w:pPr>
        <w:jc w:val="both"/>
        <w:rPr>
          <w:rFonts w:ascii="Rockwell" w:hAnsi="Rockwell"/>
          <w:sz w:val="32"/>
          <w:szCs w:val="32"/>
        </w:rPr>
      </w:pPr>
      <w:r w:rsidRPr="009541C5">
        <w:rPr>
          <w:rFonts w:ascii="Rockwell" w:hAnsi="Rockwell"/>
          <w:sz w:val="32"/>
          <w:szCs w:val="32"/>
        </w:rPr>
        <w:t xml:space="preserve">De plus </w:t>
      </w:r>
      <w:r w:rsidR="00A71BF3" w:rsidRPr="009541C5">
        <w:rPr>
          <w:rFonts w:ascii="Rockwell" w:hAnsi="Rockwell"/>
          <w:sz w:val="32"/>
          <w:szCs w:val="32"/>
        </w:rPr>
        <w:t xml:space="preserve">en raison de la taille de la société, deux personnes, j’ai pu avoir de suite des responsabilités et un investissement total dans mes missions </w:t>
      </w:r>
      <w:r w:rsidR="001E6470" w:rsidRPr="009541C5">
        <w:rPr>
          <w:rFonts w:ascii="Rockwell" w:hAnsi="Rockwell"/>
          <w:sz w:val="32"/>
          <w:szCs w:val="32"/>
        </w:rPr>
        <w:t xml:space="preserve">et ce </w:t>
      </w:r>
      <w:r w:rsidR="00A71BF3" w:rsidRPr="009541C5">
        <w:rPr>
          <w:rFonts w:ascii="Rockwell" w:hAnsi="Rockwell"/>
          <w:sz w:val="32"/>
          <w:szCs w:val="32"/>
        </w:rPr>
        <w:t>dès le début.</w:t>
      </w:r>
    </w:p>
    <w:p w:rsidR="00185708" w:rsidRPr="00185708" w:rsidRDefault="00185708" w:rsidP="00185708">
      <w:pPr>
        <w:jc w:val="both"/>
        <w:rPr>
          <w:rFonts w:ascii="Arial" w:hAnsi="Arial"/>
          <w:color w:val="548DD4" w:themeColor="text2" w:themeTint="99"/>
          <w:sz w:val="32"/>
          <w:szCs w:val="32"/>
        </w:rPr>
      </w:pPr>
    </w:p>
    <w:p w:rsidR="00185708" w:rsidRPr="00185708" w:rsidRDefault="00185708" w:rsidP="00185708">
      <w:pPr>
        <w:jc w:val="both"/>
        <w:rPr>
          <w:rFonts w:ascii="Arial" w:hAnsi="Arial"/>
          <w:color w:val="548DD4" w:themeColor="text2" w:themeTint="99"/>
          <w:sz w:val="32"/>
          <w:szCs w:val="32"/>
        </w:rPr>
      </w:pPr>
    </w:p>
    <w:p w:rsidR="00185708" w:rsidRPr="00185708" w:rsidRDefault="00185708" w:rsidP="00185708">
      <w:pPr>
        <w:jc w:val="both"/>
        <w:rPr>
          <w:rFonts w:ascii="Arial" w:hAnsi="Arial"/>
          <w:color w:val="548DD4" w:themeColor="text2" w:themeTint="99"/>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926499" w:rsidRDefault="00926499" w:rsidP="00D5259D">
      <w:pPr>
        <w:jc w:val="both"/>
        <w:rPr>
          <w:rFonts w:ascii="Arial" w:hAnsi="Arial"/>
          <w:sz w:val="32"/>
          <w:szCs w:val="32"/>
        </w:rPr>
      </w:pPr>
    </w:p>
    <w:p w:rsidR="00926499" w:rsidRDefault="00926499" w:rsidP="00D5259D">
      <w:pPr>
        <w:jc w:val="both"/>
        <w:rPr>
          <w:rFonts w:ascii="Arial" w:hAnsi="Arial"/>
          <w:sz w:val="32"/>
          <w:szCs w:val="32"/>
        </w:rPr>
      </w:pPr>
    </w:p>
    <w:p w:rsidR="00926499" w:rsidRDefault="00926499" w:rsidP="00D5259D">
      <w:pPr>
        <w:jc w:val="both"/>
        <w:rPr>
          <w:rFonts w:ascii="Arial" w:hAnsi="Arial"/>
          <w:sz w:val="32"/>
          <w:szCs w:val="32"/>
        </w:rPr>
      </w:pPr>
    </w:p>
    <w:p w:rsidR="00926499" w:rsidRDefault="00926499"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197F33" w:rsidRDefault="00197F33" w:rsidP="00D5259D">
      <w:pPr>
        <w:widowControl/>
        <w:suppressAutoHyphens w:val="0"/>
        <w:autoSpaceDE w:val="0"/>
        <w:autoSpaceDN w:val="0"/>
        <w:adjustRightInd w:val="0"/>
        <w:jc w:val="both"/>
        <w:rPr>
          <w:rFonts w:ascii="Arial" w:eastAsiaTheme="minorHAnsi" w:hAnsi="Arial" w:cs="Arial"/>
          <w:kern w:val="0"/>
          <w:sz w:val="72"/>
          <w:szCs w:val="72"/>
          <w:lang w:eastAsia="en-US"/>
        </w:rPr>
      </w:pPr>
    </w:p>
    <w:p w:rsidR="00701280" w:rsidRDefault="00701280" w:rsidP="00D5259D">
      <w:pPr>
        <w:widowControl/>
        <w:suppressAutoHyphens w:val="0"/>
        <w:autoSpaceDE w:val="0"/>
        <w:autoSpaceDN w:val="0"/>
        <w:adjustRightInd w:val="0"/>
        <w:jc w:val="both"/>
        <w:rPr>
          <w:rFonts w:ascii="Arial" w:eastAsiaTheme="minorHAnsi" w:hAnsi="Arial" w:cs="Arial"/>
          <w:kern w:val="0"/>
          <w:sz w:val="72"/>
          <w:szCs w:val="72"/>
          <w:lang w:eastAsia="en-US"/>
        </w:rPr>
      </w:pPr>
    </w:p>
    <w:p w:rsidR="00701280" w:rsidRDefault="00701280" w:rsidP="00681792">
      <w:pPr>
        <w:widowControl/>
        <w:suppressAutoHyphens w:val="0"/>
        <w:autoSpaceDE w:val="0"/>
        <w:autoSpaceDN w:val="0"/>
        <w:adjustRightInd w:val="0"/>
        <w:jc w:val="center"/>
        <w:rPr>
          <w:rFonts w:ascii="Arial" w:eastAsiaTheme="minorHAnsi" w:hAnsi="Arial" w:cs="Arial"/>
          <w:kern w:val="0"/>
          <w:sz w:val="72"/>
          <w:szCs w:val="72"/>
          <w:lang w:eastAsia="en-US"/>
        </w:rPr>
      </w:pPr>
    </w:p>
    <w:p w:rsidR="00681792" w:rsidRDefault="00681792" w:rsidP="00681792">
      <w:pPr>
        <w:widowControl/>
        <w:suppressAutoHyphens w:val="0"/>
        <w:autoSpaceDE w:val="0"/>
        <w:autoSpaceDN w:val="0"/>
        <w:adjustRightInd w:val="0"/>
        <w:jc w:val="center"/>
        <w:rPr>
          <w:rFonts w:ascii="Arial" w:eastAsiaTheme="minorHAnsi" w:hAnsi="Arial" w:cs="Arial"/>
          <w:kern w:val="0"/>
          <w:sz w:val="72"/>
          <w:szCs w:val="72"/>
          <w:lang w:eastAsia="en-US"/>
        </w:rPr>
      </w:pPr>
    </w:p>
    <w:p w:rsidR="00440B2B" w:rsidRDefault="00440B2B" w:rsidP="00681792">
      <w:pPr>
        <w:widowControl/>
        <w:suppressAutoHyphens w:val="0"/>
        <w:autoSpaceDE w:val="0"/>
        <w:autoSpaceDN w:val="0"/>
        <w:adjustRightInd w:val="0"/>
        <w:jc w:val="center"/>
        <w:rPr>
          <w:rFonts w:ascii="Arial" w:eastAsiaTheme="minorHAnsi" w:hAnsi="Arial" w:cs="Arial"/>
          <w:kern w:val="0"/>
          <w:sz w:val="72"/>
          <w:szCs w:val="72"/>
          <w:lang w:eastAsia="en-US"/>
        </w:rPr>
      </w:pPr>
      <w:r>
        <w:rPr>
          <w:rFonts w:ascii="Arial" w:eastAsiaTheme="minorHAnsi" w:hAnsi="Arial" w:cs="Arial"/>
          <w:kern w:val="0"/>
          <w:sz w:val="72"/>
          <w:szCs w:val="72"/>
          <w:lang w:eastAsia="en-US"/>
        </w:rPr>
        <w:t>Remerciements</w:t>
      </w:r>
    </w:p>
    <w:p w:rsidR="00197F33" w:rsidRDefault="00197F33" w:rsidP="00D5259D">
      <w:pPr>
        <w:widowControl/>
        <w:suppressAutoHyphens w:val="0"/>
        <w:autoSpaceDE w:val="0"/>
        <w:autoSpaceDN w:val="0"/>
        <w:adjustRightInd w:val="0"/>
        <w:jc w:val="both"/>
        <w:rPr>
          <w:rFonts w:ascii="Arial" w:eastAsiaTheme="minorHAnsi" w:hAnsi="Arial" w:cs="Arial"/>
          <w:kern w:val="0"/>
          <w:sz w:val="28"/>
          <w:szCs w:val="28"/>
          <w:lang w:eastAsia="en-US"/>
        </w:rPr>
      </w:pPr>
    </w:p>
    <w:p w:rsidR="00197F33" w:rsidRDefault="00197F33" w:rsidP="00D5259D">
      <w:pPr>
        <w:widowControl/>
        <w:suppressAutoHyphens w:val="0"/>
        <w:autoSpaceDE w:val="0"/>
        <w:autoSpaceDN w:val="0"/>
        <w:adjustRightInd w:val="0"/>
        <w:jc w:val="both"/>
        <w:rPr>
          <w:rFonts w:ascii="Arial" w:eastAsiaTheme="minorHAnsi" w:hAnsi="Arial" w:cs="Arial"/>
          <w:kern w:val="0"/>
          <w:sz w:val="28"/>
          <w:szCs w:val="28"/>
          <w:lang w:eastAsia="en-US"/>
        </w:rPr>
      </w:pPr>
    </w:p>
    <w:p w:rsidR="00197F33" w:rsidRDefault="00197F33" w:rsidP="00D5259D">
      <w:pPr>
        <w:widowControl/>
        <w:suppressAutoHyphens w:val="0"/>
        <w:autoSpaceDE w:val="0"/>
        <w:autoSpaceDN w:val="0"/>
        <w:adjustRightInd w:val="0"/>
        <w:jc w:val="both"/>
        <w:rPr>
          <w:rFonts w:ascii="Arial" w:eastAsiaTheme="minorHAnsi" w:hAnsi="Arial" w:cs="Arial"/>
          <w:kern w:val="0"/>
          <w:sz w:val="28"/>
          <w:szCs w:val="28"/>
          <w:lang w:eastAsia="en-US"/>
        </w:rPr>
      </w:pPr>
    </w:p>
    <w:p w:rsidR="00440B2B" w:rsidRPr="00197F33" w:rsidRDefault="00440B2B" w:rsidP="00D5259D">
      <w:pPr>
        <w:widowControl/>
        <w:suppressAutoHyphens w:val="0"/>
        <w:autoSpaceDE w:val="0"/>
        <w:autoSpaceDN w:val="0"/>
        <w:adjustRightInd w:val="0"/>
        <w:jc w:val="both"/>
        <w:rPr>
          <w:rFonts w:ascii="Arial" w:eastAsiaTheme="minorHAnsi" w:hAnsi="Arial" w:cs="Arial"/>
          <w:kern w:val="0"/>
          <w:sz w:val="28"/>
          <w:szCs w:val="28"/>
          <w:lang w:eastAsia="en-US"/>
        </w:rPr>
      </w:pPr>
      <w:r w:rsidRPr="00197F33">
        <w:rPr>
          <w:rFonts w:ascii="Arial" w:eastAsiaTheme="minorHAnsi" w:hAnsi="Arial" w:cs="Arial"/>
          <w:kern w:val="0"/>
          <w:sz w:val="28"/>
          <w:szCs w:val="28"/>
          <w:lang w:eastAsia="en-US"/>
        </w:rPr>
        <w:t xml:space="preserve">Je ne saurais commencer ce rapport de stage sans avoir une pensée pour tous ceux qui ont </w:t>
      </w:r>
      <w:r w:rsidR="00197F33" w:rsidRPr="00197F33">
        <w:rPr>
          <w:rFonts w:ascii="Arial" w:eastAsiaTheme="minorHAnsi" w:hAnsi="Arial" w:cs="Arial"/>
          <w:kern w:val="0"/>
          <w:sz w:val="28"/>
          <w:szCs w:val="28"/>
          <w:lang w:eastAsia="en-US"/>
        </w:rPr>
        <w:t>contribué</w:t>
      </w:r>
      <w:r w:rsidRPr="00197F33">
        <w:rPr>
          <w:rFonts w:ascii="Arial" w:eastAsiaTheme="minorHAnsi" w:hAnsi="Arial" w:cs="Arial"/>
          <w:kern w:val="0"/>
          <w:sz w:val="28"/>
          <w:szCs w:val="28"/>
          <w:lang w:eastAsia="en-US"/>
        </w:rPr>
        <w:t xml:space="preserve"> à le rendre possible.</w:t>
      </w:r>
    </w:p>
    <w:p w:rsidR="00197F33" w:rsidRPr="00197F33" w:rsidRDefault="00197F33" w:rsidP="00D5259D">
      <w:pPr>
        <w:widowControl/>
        <w:suppressAutoHyphens w:val="0"/>
        <w:autoSpaceDE w:val="0"/>
        <w:autoSpaceDN w:val="0"/>
        <w:adjustRightInd w:val="0"/>
        <w:jc w:val="both"/>
        <w:rPr>
          <w:rFonts w:ascii="Arial" w:eastAsiaTheme="minorHAnsi" w:hAnsi="Arial" w:cs="Arial"/>
          <w:kern w:val="0"/>
          <w:sz w:val="28"/>
          <w:szCs w:val="28"/>
          <w:lang w:eastAsia="en-US"/>
        </w:rPr>
      </w:pPr>
    </w:p>
    <w:p w:rsidR="00197F33" w:rsidRDefault="00197F33" w:rsidP="00D5259D">
      <w:pPr>
        <w:widowControl/>
        <w:suppressAutoHyphens w:val="0"/>
        <w:autoSpaceDE w:val="0"/>
        <w:autoSpaceDN w:val="0"/>
        <w:adjustRightInd w:val="0"/>
        <w:jc w:val="both"/>
        <w:rPr>
          <w:rFonts w:ascii="Arial" w:eastAsiaTheme="minorHAnsi" w:hAnsi="Arial" w:cs="Arial"/>
          <w:kern w:val="0"/>
          <w:sz w:val="28"/>
          <w:szCs w:val="28"/>
          <w:lang w:eastAsia="en-US"/>
        </w:rPr>
      </w:pPr>
    </w:p>
    <w:p w:rsidR="00440B2B" w:rsidRPr="00197F33" w:rsidRDefault="00440B2B" w:rsidP="00D5259D">
      <w:pPr>
        <w:widowControl/>
        <w:suppressAutoHyphens w:val="0"/>
        <w:autoSpaceDE w:val="0"/>
        <w:autoSpaceDN w:val="0"/>
        <w:adjustRightInd w:val="0"/>
        <w:jc w:val="both"/>
        <w:rPr>
          <w:rFonts w:ascii="Arial" w:eastAsiaTheme="minorHAnsi" w:hAnsi="Arial" w:cs="Arial"/>
          <w:kern w:val="0"/>
          <w:sz w:val="28"/>
          <w:szCs w:val="28"/>
          <w:lang w:eastAsia="en-US"/>
        </w:rPr>
      </w:pPr>
      <w:r w:rsidRPr="00197F33">
        <w:rPr>
          <w:rFonts w:ascii="Arial" w:eastAsiaTheme="minorHAnsi" w:hAnsi="Arial" w:cs="Arial"/>
          <w:kern w:val="0"/>
          <w:sz w:val="28"/>
          <w:szCs w:val="28"/>
          <w:lang w:eastAsia="en-US"/>
        </w:rPr>
        <w:t xml:space="preserve">En premier lieu, je tiens à remercier </w:t>
      </w:r>
      <w:r w:rsidR="00197F33" w:rsidRPr="00197F33">
        <w:rPr>
          <w:rFonts w:ascii="Arial" w:eastAsiaTheme="minorHAnsi" w:hAnsi="Arial" w:cs="Arial"/>
          <w:kern w:val="0"/>
          <w:sz w:val="28"/>
          <w:szCs w:val="28"/>
          <w:lang w:eastAsia="en-US"/>
        </w:rPr>
        <w:t>Laurent Gadot et Antoine Dirat</w:t>
      </w:r>
      <w:r w:rsidRPr="00197F33">
        <w:rPr>
          <w:rFonts w:ascii="Arial" w:eastAsiaTheme="minorHAnsi" w:hAnsi="Arial" w:cs="Arial"/>
          <w:kern w:val="0"/>
          <w:sz w:val="28"/>
          <w:szCs w:val="28"/>
          <w:lang w:eastAsia="en-US"/>
        </w:rPr>
        <w:t xml:space="preserve">, directeurs associés de </w:t>
      </w:r>
      <w:r w:rsidR="00197F33" w:rsidRPr="00197F33">
        <w:rPr>
          <w:rFonts w:ascii="Arial" w:eastAsiaTheme="minorHAnsi" w:hAnsi="Arial" w:cs="Arial"/>
          <w:kern w:val="0"/>
          <w:sz w:val="28"/>
          <w:szCs w:val="28"/>
          <w:lang w:eastAsia="en-US"/>
        </w:rPr>
        <w:t>Kyris</w:t>
      </w:r>
      <w:r w:rsidRPr="00197F33">
        <w:rPr>
          <w:rFonts w:ascii="Arial" w:eastAsiaTheme="minorHAnsi" w:hAnsi="Arial" w:cs="Arial"/>
          <w:kern w:val="0"/>
          <w:sz w:val="28"/>
          <w:szCs w:val="28"/>
          <w:lang w:eastAsia="en-US"/>
        </w:rPr>
        <w:t xml:space="preserve"> qui m’ont ouvert</w:t>
      </w:r>
      <w:r w:rsidR="00197F33" w:rsidRPr="00197F33">
        <w:rPr>
          <w:rFonts w:ascii="Arial" w:eastAsiaTheme="minorHAnsi" w:hAnsi="Arial" w:cs="Arial"/>
          <w:kern w:val="0"/>
          <w:sz w:val="28"/>
          <w:szCs w:val="28"/>
          <w:lang w:eastAsia="en-US"/>
        </w:rPr>
        <w:t xml:space="preserve"> l</w:t>
      </w:r>
      <w:r w:rsidRPr="00197F33">
        <w:rPr>
          <w:rFonts w:ascii="Arial" w:eastAsiaTheme="minorHAnsi" w:hAnsi="Arial" w:cs="Arial"/>
          <w:kern w:val="0"/>
          <w:sz w:val="28"/>
          <w:szCs w:val="28"/>
          <w:lang w:eastAsia="en-US"/>
        </w:rPr>
        <w:t>es portes d</w:t>
      </w:r>
      <w:r w:rsidR="00197F33" w:rsidRPr="00197F33">
        <w:rPr>
          <w:rFonts w:ascii="Arial" w:eastAsiaTheme="minorHAnsi" w:hAnsi="Arial" w:cs="Arial"/>
          <w:kern w:val="0"/>
          <w:sz w:val="28"/>
          <w:szCs w:val="28"/>
          <w:lang w:eastAsia="en-US"/>
        </w:rPr>
        <w:t>e leur entreprise pour ce stage, et aussi pour leur patience et leur compréhension à mon égard.</w:t>
      </w:r>
    </w:p>
    <w:p w:rsidR="00197F33" w:rsidRPr="00197F33" w:rsidRDefault="00197F33" w:rsidP="00D5259D">
      <w:pPr>
        <w:widowControl/>
        <w:suppressAutoHyphens w:val="0"/>
        <w:autoSpaceDE w:val="0"/>
        <w:autoSpaceDN w:val="0"/>
        <w:adjustRightInd w:val="0"/>
        <w:jc w:val="both"/>
        <w:rPr>
          <w:rFonts w:ascii="Arial" w:eastAsiaTheme="minorHAnsi" w:hAnsi="Arial" w:cs="Arial"/>
          <w:kern w:val="0"/>
          <w:sz w:val="28"/>
          <w:szCs w:val="28"/>
          <w:lang w:eastAsia="en-US"/>
        </w:rPr>
      </w:pPr>
    </w:p>
    <w:p w:rsidR="00197F33" w:rsidRDefault="00197F33" w:rsidP="00D5259D">
      <w:pPr>
        <w:widowControl/>
        <w:suppressAutoHyphens w:val="0"/>
        <w:autoSpaceDE w:val="0"/>
        <w:autoSpaceDN w:val="0"/>
        <w:adjustRightInd w:val="0"/>
        <w:jc w:val="both"/>
        <w:rPr>
          <w:rFonts w:ascii="Arial" w:eastAsiaTheme="minorHAnsi" w:hAnsi="Arial" w:cs="Arial"/>
          <w:kern w:val="0"/>
          <w:sz w:val="28"/>
          <w:szCs w:val="28"/>
          <w:lang w:eastAsia="en-US"/>
        </w:rPr>
      </w:pPr>
    </w:p>
    <w:p w:rsidR="00440B2B" w:rsidRPr="00197F33" w:rsidRDefault="00440B2B" w:rsidP="00701280">
      <w:pPr>
        <w:widowControl/>
        <w:suppressAutoHyphens w:val="0"/>
        <w:autoSpaceDE w:val="0"/>
        <w:autoSpaceDN w:val="0"/>
        <w:adjustRightInd w:val="0"/>
        <w:jc w:val="both"/>
        <w:rPr>
          <w:rFonts w:ascii="Arial" w:eastAsiaTheme="minorHAnsi" w:hAnsi="Arial" w:cs="Arial"/>
          <w:kern w:val="0"/>
          <w:sz w:val="28"/>
          <w:szCs w:val="28"/>
          <w:lang w:eastAsia="en-US"/>
        </w:rPr>
      </w:pPr>
      <w:r w:rsidRPr="00197F33">
        <w:rPr>
          <w:rFonts w:ascii="Arial" w:eastAsiaTheme="minorHAnsi" w:hAnsi="Arial" w:cs="Arial"/>
          <w:kern w:val="0"/>
          <w:sz w:val="28"/>
          <w:szCs w:val="28"/>
          <w:lang w:eastAsia="en-US"/>
        </w:rPr>
        <w:t>Ma reconnaissance va également à l’</w:t>
      </w:r>
      <w:r w:rsidR="00197F33" w:rsidRPr="00197F33">
        <w:rPr>
          <w:rFonts w:ascii="Arial" w:eastAsiaTheme="minorHAnsi" w:hAnsi="Arial" w:cs="Arial"/>
          <w:kern w:val="0"/>
          <w:sz w:val="28"/>
          <w:szCs w:val="28"/>
          <w:lang w:eastAsia="en-US"/>
        </w:rPr>
        <w:t>égard</w:t>
      </w:r>
      <w:r w:rsidRPr="00197F33">
        <w:rPr>
          <w:rFonts w:ascii="Arial" w:eastAsiaTheme="minorHAnsi" w:hAnsi="Arial" w:cs="Arial"/>
          <w:kern w:val="0"/>
          <w:sz w:val="28"/>
          <w:szCs w:val="28"/>
          <w:lang w:eastAsia="en-US"/>
        </w:rPr>
        <w:t xml:space="preserve"> de Vincent Godard, responsable du Master ainsi qu’à tous les enseignants et</w:t>
      </w:r>
      <w:r w:rsidR="00701280">
        <w:rPr>
          <w:rFonts w:ascii="Arial" w:eastAsiaTheme="minorHAnsi" w:hAnsi="Arial" w:cs="Arial"/>
          <w:kern w:val="0"/>
          <w:sz w:val="28"/>
          <w:szCs w:val="28"/>
          <w:lang w:eastAsia="en-US"/>
        </w:rPr>
        <w:t xml:space="preserve"> i</w:t>
      </w:r>
      <w:r w:rsidR="00701280" w:rsidRPr="00197F33">
        <w:rPr>
          <w:rFonts w:ascii="Arial" w:eastAsiaTheme="minorHAnsi" w:hAnsi="Arial" w:cs="Arial"/>
          <w:kern w:val="0"/>
          <w:sz w:val="28"/>
          <w:szCs w:val="28"/>
          <w:lang w:eastAsia="en-US"/>
        </w:rPr>
        <w:t>ntervenants</w:t>
      </w:r>
      <w:r w:rsidRPr="00197F33">
        <w:rPr>
          <w:rFonts w:ascii="Arial" w:eastAsiaTheme="minorHAnsi" w:hAnsi="Arial" w:cs="Arial"/>
          <w:kern w:val="0"/>
          <w:sz w:val="28"/>
          <w:szCs w:val="28"/>
          <w:lang w:eastAsia="en-US"/>
        </w:rPr>
        <w:t xml:space="preserve"> qui ménagent </w:t>
      </w:r>
      <w:r w:rsidR="00B05A06">
        <w:rPr>
          <w:rFonts w:ascii="Arial" w:eastAsiaTheme="minorHAnsi" w:hAnsi="Arial" w:cs="Arial"/>
          <w:kern w:val="0"/>
          <w:sz w:val="28"/>
          <w:szCs w:val="28"/>
          <w:lang w:eastAsia="en-US"/>
        </w:rPr>
        <w:t xml:space="preserve">tous leurs </w:t>
      </w:r>
      <w:r w:rsidRPr="00197F33">
        <w:rPr>
          <w:rFonts w:ascii="Arial" w:eastAsiaTheme="minorHAnsi" w:hAnsi="Arial" w:cs="Arial"/>
          <w:kern w:val="0"/>
          <w:sz w:val="28"/>
          <w:szCs w:val="28"/>
          <w:lang w:eastAsia="en-US"/>
        </w:rPr>
        <w:t>effort</w:t>
      </w:r>
      <w:r w:rsidR="00B05A06">
        <w:rPr>
          <w:rFonts w:ascii="Arial" w:eastAsiaTheme="minorHAnsi" w:hAnsi="Arial" w:cs="Arial"/>
          <w:kern w:val="0"/>
          <w:sz w:val="28"/>
          <w:szCs w:val="28"/>
          <w:lang w:eastAsia="en-US"/>
        </w:rPr>
        <w:t>s</w:t>
      </w:r>
      <w:r w:rsidRPr="00197F33">
        <w:rPr>
          <w:rFonts w:ascii="Arial" w:eastAsiaTheme="minorHAnsi" w:hAnsi="Arial" w:cs="Arial"/>
          <w:kern w:val="0"/>
          <w:sz w:val="28"/>
          <w:szCs w:val="28"/>
          <w:lang w:eastAsia="en-US"/>
        </w:rPr>
        <w:t xml:space="preserve"> pour améliorer cette formation et lui apporter la reconnaissance qu’elle mérite.</w:t>
      </w:r>
    </w:p>
    <w:p w:rsidR="00197F33" w:rsidRDefault="00197F33" w:rsidP="00701280">
      <w:pPr>
        <w:widowControl/>
        <w:suppressAutoHyphens w:val="0"/>
        <w:autoSpaceDE w:val="0"/>
        <w:autoSpaceDN w:val="0"/>
        <w:adjustRightInd w:val="0"/>
        <w:jc w:val="both"/>
        <w:rPr>
          <w:rFonts w:ascii="Arial" w:eastAsiaTheme="minorHAnsi" w:hAnsi="Arial" w:cs="Arial"/>
          <w:kern w:val="0"/>
          <w:sz w:val="28"/>
          <w:szCs w:val="28"/>
          <w:lang w:eastAsia="en-US"/>
        </w:rPr>
      </w:pPr>
    </w:p>
    <w:p w:rsidR="00197F33" w:rsidRDefault="00197F33" w:rsidP="00701280">
      <w:pPr>
        <w:widowControl/>
        <w:suppressAutoHyphens w:val="0"/>
        <w:autoSpaceDE w:val="0"/>
        <w:autoSpaceDN w:val="0"/>
        <w:adjustRightInd w:val="0"/>
        <w:jc w:val="both"/>
        <w:rPr>
          <w:rFonts w:ascii="Arial" w:eastAsiaTheme="minorHAnsi" w:hAnsi="Arial" w:cs="Arial"/>
          <w:kern w:val="0"/>
          <w:sz w:val="28"/>
          <w:szCs w:val="28"/>
          <w:lang w:eastAsia="en-US"/>
        </w:rPr>
      </w:pPr>
    </w:p>
    <w:p w:rsidR="00440B2B" w:rsidRPr="00197F33" w:rsidRDefault="00440B2B" w:rsidP="00D5259D">
      <w:pPr>
        <w:widowControl/>
        <w:suppressAutoHyphens w:val="0"/>
        <w:autoSpaceDE w:val="0"/>
        <w:autoSpaceDN w:val="0"/>
        <w:adjustRightInd w:val="0"/>
        <w:jc w:val="both"/>
        <w:rPr>
          <w:rFonts w:ascii="Arial" w:eastAsiaTheme="minorHAnsi" w:hAnsi="Arial" w:cs="Arial"/>
          <w:kern w:val="0"/>
          <w:sz w:val="28"/>
          <w:szCs w:val="28"/>
          <w:lang w:eastAsia="en-US"/>
        </w:rPr>
      </w:pPr>
      <w:r w:rsidRPr="00197F33">
        <w:rPr>
          <w:rFonts w:ascii="Arial" w:eastAsiaTheme="minorHAnsi" w:hAnsi="Arial" w:cs="Arial"/>
          <w:kern w:val="0"/>
          <w:sz w:val="28"/>
          <w:szCs w:val="28"/>
          <w:lang w:eastAsia="en-US"/>
        </w:rPr>
        <w:t xml:space="preserve">Toute ma sympathie à mes camarades de promotion, </w:t>
      </w:r>
      <w:r w:rsidR="00197F33" w:rsidRPr="00197F33">
        <w:rPr>
          <w:rFonts w:ascii="Arial" w:eastAsiaTheme="minorHAnsi" w:hAnsi="Arial" w:cs="Arial"/>
          <w:kern w:val="0"/>
          <w:sz w:val="28"/>
          <w:szCs w:val="28"/>
          <w:lang w:eastAsia="en-US"/>
        </w:rPr>
        <w:t>pour l’entente et le soutien</w:t>
      </w:r>
      <w:r w:rsidR="005568E9">
        <w:rPr>
          <w:rFonts w:ascii="Arial" w:eastAsiaTheme="minorHAnsi" w:hAnsi="Arial" w:cs="Arial"/>
          <w:kern w:val="0"/>
          <w:sz w:val="28"/>
          <w:szCs w:val="28"/>
          <w:lang w:eastAsia="en-US"/>
        </w:rPr>
        <w:t xml:space="preserve"> mutuel et</w:t>
      </w:r>
      <w:r w:rsidR="00197F33" w:rsidRPr="00197F33">
        <w:rPr>
          <w:rFonts w:ascii="Arial" w:eastAsiaTheme="minorHAnsi" w:hAnsi="Arial" w:cs="Arial"/>
          <w:kern w:val="0"/>
          <w:sz w:val="28"/>
          <w:szCs w:val="28"/>
          <w:lang w:eastAsia="en-US"/>
        </w:rPr>
        <w:t xml:space="preserve"> collectif.</w:t>
      </w:r>
    </w:p>
    <w:p w:rsidR="00440B2B" w:rsidRDefault="00440B2B" w:rsidP="00D5259D">
      <w:pPr>
        <w:jc w:val="both"/>
        <w:rPr>
          <w:rFonts w:ascii="Arial" w:hAnsi="Arial"/>
          <w:sz w:val="32"/>
          <w:szCs w:val="32"/>
        </w:rPr>
      </w:pPr>
    </w:p>
    <w:p w:rsidR="00440B2B" w:rsidRDefault="00440B2B" w:rsidP="00D5259D">
      <w:pPr>
        <w:jc w:val="both"/>
        <w:rPr>
          <w:rFonts w:ascii="Arial" w:hAnsi="Arial"/>
          <w:sz w:val="32"/>
          <w:szCs w:val="32"/>
        </w:rPr>
      </w:pPr>
    </w:p>
    <w:p w:rsidR="00682618" w:rsidRDefault="00682618" w:rsidP="00D5259D">
      <w:pPr>
        <w:jc w:val="both"/>
        <w:rPr>
          <w:rFonts w:ascii="Arial" w:hAnsi="Arial"/>
          <w:sz w:val="32"/>
          <w:szCs w:val="32"/>
        </w:rPr>
      </w:pPr>
    </w:p>
    <w:p w:rsidR="00682618" w:rsidRDefault="00682618" w:rsidP="00D5259D">
      <w:pPr>
        <w:jc w:val="both"/>
        <w:rPr>
          <w:rFonts w:ascii="Arial" w:hAnsi="Arial"/>
          <w:sz w:val="32"/>
          <w:szCs w:val="32"/>
        </w:rPr>
      </w:pPr>
    </w:p>
    <w:p w:rsidR="00682618" w:rsidRDefault="00682618">
      <w:pPr>
        <w:widowControl/>
        <w:suppressAutoHyphens w:val="0"/>
        <w:spacing w:after="200" w:line="276" w:lineRule="auto"/>
        <w:rPr>
          <w:rFonts w:ascii="Arial" w:hAnsi="Arial"/>
          <w:sz w:val="32"/>
          <w:szCs w:val="32"/>
        </w:rPr>
      </w:pPr>
      <w:r>
        <w:rPr>
          <w:rFonts w:ascii="Arial" w:hAnsi="Arial"/>
          <w:sz w:val="32"/>
          <w:szCs w:val="32"/>
        </w:rPr>
        <w:br w:type="page"/>
      </w:r>
    </w:p>
    <w:p w:rsidR="009040C4" w:rsidRDefault="009040C4" w:rsidP="00D5259D">
      <w:pPr>
        <w:jc w:val="both"/>
        <w:rPr>
          <w:rFonts w:ascii="Rockwell" w:hAnsi="Rockwell"/>
          <w:sz w:val="32"/>
          <w:szCs w:val="32"/>
        </w:rPr>
      </w:pPr>
      <w:r w:rsidRPr="00681792">
        <w:rPr>
          <w:rFonts w:ascii="Rockwell" w:hAnsi="Rockwell"/>
          <w:sz w:val="32"/>
          <w:szCs w:val="32"/>
        </w:rPr>
        <w:lastRenderedPageBreak/>
        <w:t>SOMMAIRE</w:t>
      </w:r>
    </w:p>
    <w:p w:rsidR="00681792" w:rsidRDefault="00681792" w:rsidP="00D5259D">
      <w:pPr>
        <w:jc w:val="both"/>
        <w:rPr>
          <w:rFonts w:ascii="Rockwell" w:hAnsi="Rockwell"/>
          <w:sz w:val="32"/>
          <w:szCs w:val="32"/>
        </w:rPr>
      </w:pPr>
    </w:p>
    <w:p w:rsidR="00681792" w:rsidRDefault="00681792" w:rsidP="00D5259D">
      <w:pPr>
        <w:jc w:val="both"/>
        <w:rPr>
          <w:rFonts w:ascii="Rockwell" w:hAnsi="Rockwell"/>
          <w:sz w:val="32"/>
          <w:szCs w:val="32"/>
        </w:rPr>
      </w:pPr>
    </w:p>
    <w:p w:rsidR="00681792" w:rsidRDefault="00681792" w:rsidP="00D5259D">
      <w:pPr>
        <w:jc w:val="both"/>
        <w:rPr>
          <w:rFonts w:ascii="Rockwell" w:hAnsi="Rockwell"/>
          <w:sz w:val="32"/>
          <w:szCs w:val="32"/>
        </w:rPr>
      </w:pPr>
      <w:r>
        <w:rPr>
          <w:rFonts w:ascii="Rockwell" w:hAnsi="Rockwell"/>
          <w:sz w:val="32"/>
          <w:szCs w:val="32"/>
        </w:rPr>
        <w:t>Introduction…………………………………………………..</w:t>
      </w:r>
      <w:r w:rsidRPr="00681792">
        <w:rPr>
          <w:rFonts w:ascii="Rockwell" w:hAnsi="Rockwell"/>
          <w:sz w:val="28"/>
          <w:szCs w:val="28"/>
        </w:rPr>
        <w:t>page 2</w:t>
      </w:r>
    </w:p>
    <w:p w:rsidR="00681792" w:rsidRPr="00681792" w:rsidRDefault="00681792" w:rsidP="00D5259D">
      <w:pPr>
        <w:jc w:val="both"/>
        <w:rPr>
          <w:rFonts w:ascii="Rockwell" w:hAnsi="Rockwell"/>
          <w:sz w:val="32"/>
          <w:szCs w:val="32"/>
        </w:rPr>
      </w:pPr>
      <w:r>
        <w:rPr>
          <w:rFonts w:ascii="Rockwell" w:hAnsi="Rockwell"/>
          <w:sz w:val="32"/>
          <w:szCs w:val="32"/>
        </w:rPr>
        <w:t>Remerciements……………………………………………...</w:t>
      </w:r>
      <w:r w:rsidRPr="00681792">
        <w:rPr>
          <w:rFonts w:ascii="Rockwell" w:hAnsi="Rockwell"/>
          <w:sz w:val="28"/>
          <w:szCs w:val="28"/>
        </w:rPr>
        <w:t>page 3</w:t>
      </w:r>
    </w:p>
    <w:p w:rsidR="009040C4" w:rsidRDefault="009040C4" w:rsidP="00D5259D">
      <w:pPr>
        <w:jc w:val="both"/>
        <w:rPr>
          <w:rFonts w:ascii="Arial" w:hAnsi="Arial"/>
          <w:sz w:val="32"/>
          <w:szCs w:val="32"/>
        </w:rPr>
      </w:pPr>
    </w:p>
    <w:p w:rsidR="009040C4" w:rsidRPr="00682618" w:rsidRDefault="009040C4" w:rsidP="0005729C">
      <w:pPr>
        <w:pStyle w:val="Paragraphedeliste"/>
        <w:numPr>
          <w:ilvl w:val="0"/>
          <w:numId w:val="29"/>
        </w:numPr>
        <w:tabs>
          <w:tab w:val="right" w:leader="dot" w:pos="8931"/>
        </w:tabs>
        <w:jc w:val="both"/>
        <w:rPr>
          <w:rFonts w:asciiTheme="majorHAnsi" w:eastAsiaTheme="majorEastAsia" w:hAnsiTheme="majorHAnsi" w:cstheme="majorBidi"/>
          <w:color w:val="17365D" w:themeColor="text2" w:themeShade="BF"/>
          <w:spacing w:val="5"/>
          <w:kern w:val="28"/>
          <w:sz w:val="52"/>
          <w:szCs w:val="52"/>
        </w:rPr>
      </w:pPr>
      <w:r w:rsidRPr="0092328F">
        <w:rPr>
          <w:rFonts w:asciiTheme="minorHAnsi" w:hAnsiTheme="minorHAnsi" w:cstheme="minorHAnsi"/>
          <w:b/>
          <w:i/>
          <w:color w:val="31849B" w:themeColor="accent5" w:themeShade="BF"/>
          <w:sz w:val="44"/>
          <w:szCs w:val="44"/>
          <w:u w:val="single"/>
        </w:rPr>
        <w:t>Panorama de la structure d’</w:t>
      </w:r>
      <w:r w:rsidR="000C739D" w:rsidRPr="0092328F">
        <w:rPr>
          <w:rFonts w:asciiTheme="minorHAnsi" w:hAnsiTheme="minorHAnsi" w:cstheme="minorHAnsi"/>
          <w:b/>
          <w:i/>
          <w:color w:val="31849B" w:themeColor="accent5" w:themeShade="BF"/>
          <w:sz w:val="44"/>
          <w:szCs w:val="44"/>
          <w:u w:val="single"/>
        </w:rPr>
        <w:t>accueil</w:t>
      </w:r>
      <w:r w:rsidR="002316FA">
        <w:rPr>
          <w:rFonts w:asciiTheme="majorHAnsi" w:eastAsiaTheme="majorEastAsia" w:hAnsiTheme="majorHAnsi" w:cstheme="majorBidi"/>
          <w:color w:val="17365D" w:themeColor="text2" w:themeShade="BF"/>
          <w:spacing w:val="5"/>
          <w:kern w:val="28"/>
          <w:sz w:val="52"/>
          <w:szCs w:val="52"/>
        </w:rPr>
        <w:tab/>
      </w:r>
      <w:r w:rsidR="0092328F" w:rsidRPr="00681792">
        <w:rPr>
          <w:rFonts w:ascii="Rockwell" w:eastAsiaTheme="majorEastAsia" w:hAnsi="Rockwell" w:cstheme="majorBidi"/>
          <w:spacing w:val="5"/>
          <w:kern w:val="28"/>
          <w:sz w:val="28"/>
          <w:szCs w:val="28"/>
        </w:rPr>
        <w:t>page 5</w:t>
      </w:r>
    </w:p>
    <w:p w:rsidR="00505CF3" w:rsidRDefault="00505CF3" w:rsidP="002316FA">
      <w:pPr>
        <w:tabs>
          <w:tab w:val="left" w:pos="8080"/>
          <w:tab w:val="right" w:pos="8931"/>
        </w:tabs>
        <w:jc w:val="both"/>
        <w:rPr>
          <w:rFonts w:ascii="Arial" w:hAnsi="Arial"/>
          <w:sz w:val="32"/>
          <w:szCs w:val="32"/>
        </w:rPr>
      </w:pPr>
    </w:p>
    <w:p w:rsidR="009040C4" w:rsidRPr="00682618" w:rsidRDefault="009040C4" w:rsidP="0005729C">
      <w:pPr>
        <w:pStyle w:val="Paragraphedeliste"/>
        <w:numPr>
          <w:ilvl w:val="0"/>
          <w:numId w:val="28"/>
        </w:numPr>
        <w:tabs>
          <w:tab w:val="right" w:leader="dot" w:pos="8931"/>
        </w:tabs>
        <w:jc w:val="both"/>
        <w:rPr>
          <w:rFonts w:ascii="Arial" w:hAnsi="Arial"/>
          <w:sz w:val="32"/>
          <w:szCs w:val="32"/>
        </w:rPr>
      </w:pPr>
      <w:r w:rsidRPr="0092328F">
        <w:rPr>
          <w:rStyle w:val="apple-style-span"/>
          <w:rFonts w:ascii="Rockwell" w:hAnsi="Rockwell"/>
          <w:color w:val="333333"/>
          <w:u w:val="single"/>
        </w:rPr>
        <w:t>Bref descriptif de la société</w:t>
      </w:r>
      <w:r w:rsidR="002316FA">
        <w:rPr>
          <w:rFonts w:ascii="Arial" w:hAnsi="Arial"/>
          <w:sz w:val="32"/>
          <w:szCs w:val="32"/>
        </w:rPr>
        <w:tab/>
      </w:r>
      <w:r w:rsidR="0092328F" w:rsidRPr="00681792">
        <w:rPr>
          <w:rFonts w:ascii="Rockwell" w:hAnsi="Rockwell"/>
          <w:sz w:val="28"/>
          <w:szCs w:val="28"/>
        </w:rPr>
        <w:t>page 5</w:t>
      </w:r>
    </w:p>
    <w:p w:rsidR="009040C4" w:rsidRPr="0092328F" w:rsidRDefault="00682618" w:rsidP="0005729C">
      <w:pPr>
        <w:pStyle w:val="Paragraphedeliste"/>
        <w:numPr>
          <w:ilvl w:val="0"/>
          <w:numId w:val="28"/>
        </w:numPr>
        <w:tabs>
          <w:tab w:val="right" w:leader="dot" w:pos="8931"/>
        </w:tabs>
        <w:jc w:val="both"/>
        <w:rPr>
          <w:rStyle w:val="apple-style-span"/>
          <w:rFonts w:ascii="Rockwell" w:hAnsi="Rockwell"/>
          <w:color w:val="333333"/>
          <w:u w:val="single"/>
        </w:rPr>
      </w:pPr>
      <w:r w:rsidRPr="0092328F">
        <w:rPr>
          <w:rStyle w:val="apple-style-span"/>
          <w:rFonts w:ascii="Rockwell" w:hAnsi="Rockwell"/>
          <w:color w:val="333333"/>
          <w:u w:val="single"/>
        </w:rPr>
        <w:t>C</w:t>
      </w:r>
      <w:r w:rsidR="009040C4" w:rsidRPr="0092328F">
        <w:rPr>
          <w:rStyle w:val="apple-style-span"/>
          <w:rFonts w:ascii="Rockwell" w:hAnsi="Rockwell"/>
          <w:color w:val="333333"/>
          <w:u w:val="single"/>
        </w:rPr>
        <w:t>œur de métier : le géodécisionnel</w:t>
      </w:r>
      <w:r w:rsidR="002316FA" w:rsidRPr="0092328F">
        <w:rPr>
          <w:rStyle w:val="apple-style-span"/>
          <w:rFonts w:ascii="Rockwell" w:hAnsi="Rockwell"/>
          <w:color w:val="333333"/>
        </w:rPr>
        <w:tab/>
      </w:r>
      <w:r w:rsidR="0092328F" w:rsidRPr="00681792">
        <w:rPr>
          <w:rStyle w:val="apple-style-span"/>
          <w:rFonts w:ascii="Rockwell" w:hAnsi="Rockwell"/>
          <w:color w:val="333333"/>
          <w:sz w:val="28"/>
          <w:szCs w:val="28"/>
        </w:rPr>
        <w:t>page 5</w:t>
      </w:r>
    </w:p>
    <w:p w:rsidR="009040C4" w:rsidRPr="00682618" w:rsidRDefault="009040C4" w:rsidP="0005729C">
      <w:pPr>
        <w:pStyle w:val="Paragraphedeliste"/>
        <w:numPr>
          <w:ilvl w:val="0"/>
          <w:numId w:val="28"/>
        </w:numPr>
        <w:tabs>
          <w:tab w:val="right" w:leader="dot" w:pos="8931"/>
        </w:tabs>
        <w:jc w:val="both"/>
        <w:rPr>
          <w:rFonts w:ascii="Arial" w:hAnsi="Arial"/>
          <w:sz w:val="32"/>
          <w:szCs w:val="32"/>
        </w:rPr>
      </w:pPr>
      <w:r w:rsidRPr="0092328F">
        <w:rPr>
          <w:rStyle w:val="apple-style-span"/>
          <w:rFonts w:ascii="Rockwell" w:hAnsi="Rockwell"/>
          <w:color w:val="333333"/>
          <w:u w:val="single"/>
        </w:rPr>
        <w:t>Mon rôle dans la société</w:t>
      </w:r>
      <w:r w:rsidR="002316FA">
        <w:rPr>
          <w:rFonts w:ascii="Arial" w:hAnsi="Arial"/>
          <w:sz w:val="32"/>
          <w:szCs w:val="32"/>
        </w:rPr>
        <w:tab/>
      </w:r>
      <w:r w:rsidR="0092328F" w:rsidRPr="00681792">
        <w:rPr>
          <w:rFonts w:ascii="Rockwell" w:hAnsi="Rockwell"/>
          <w:sz w:val="28"/>
          <w:szCs w:val="28"/>
        </w:rPr>
        <w:t>page 7</w:t>
      </w:r>
    </w:p>
    <w:p w:rsidR="009040C4" w:rsidRDefault="009040C4" w:rsidP="002316FA">
      <w:pPr>
        <w:tabs>
          <w:tab w:val="right" w:pos="8931"/>
        </w:tabs>
        <w:jc w:val="both"/>
        <w:rPr>
          <w:rFonts w:ascii="Arial" w:hAnsi="Arial"/>
          <w:sz w:val="32"/>
          <w:szCs w:val="32"/>
        </w:rPr>
      </w:pPr>
    </w:p>
    <w:p w:rsidR="009040C4" w:rsidRPr="00682618" w:rsidRDefault="009040C4" w:rsidP="0005729C">
      <w:pPr>
        <w:pStyle w:val="Paragraphedeliste"/>
        <w:numPr>
          <w:ilvl w:val="0"/>
          <w:numId w:val="29"/>
        </w:numPr>
        <w:tabs>
          <w:tab w:val="right" w:leader="dot" w:pos="8931"/>
        </w:tabs>
        <w:jc w:val="both"/>
        <w:rPr>
          <w:rFonts w:ascii="Arial" w:hAnsi="Arial"/>
          <w:sz w:val="32"/>
          <w:szCs w:val="32"/>
        </w:rPr>
      </w:pPr>
      <w:r w:rsidRPr="0092328F">
        <w:rPr>
          <w:rFonts w:asciiTheme="minorHAnsi" w:hAnsiTheme="minorHAnsi" w:cstheme="minorHAnsi"/>
          <w:b/>
          <w:i/>
          <w:color w:val="31849B" w:themeColor="accent5" w:themeShade="BF"/>
          <w:sz w:val="44"/>
          <w:szCs w:val="44"/>
          <w:u w:val="single"/>
        </w:rPr>
        <w:t>Contribution du stagiaire : mes missions</w:t>
      </w:r>
      <w:r w:rsidR="0092328F">
        <w:rPr>
          <w:rFonts w:ascii="Arial" w:hAnsi="Arial"/>
          <w:sz w:val="32"/>
          <w:szCs w:val="32"/>
        </w:rPr>
        <w:t> </w:t>
      </w:r>
      <w:r w:rsidR="0092328F">
        <w:rPr>
          <w:rFonts w:ascii="Arial" w:hAnsi="Arial"/>
          <w:sz w:val="32"/>
          <w:szCs w:val="32"/>
        </w:rPr>
        <w:tab/>
      </w:r>
      <w:r w:rsidR="0092328F">
        <w:rPr>
          <w:rFonts w:ascii="Arial" w:hAnsi="Arial"/>
          <w:sz w:val="32"/>
          <w:szCs w:val="32"/>
        </w:rPr>
        <w:tab/>
      </w:r>
      <w:r w:rsidR="0092328F" w:rsidRPr="00681792">
        <w:rPr>
          <w:rFonts w:ascii="Rockwell" w:hAnsi="Rockwell"/>
          <w:sz w:val="28"/>
          <w:szCs w:val="28"/>
        </w:rPr>
        <w:t>page 8</w:t>
      </w:r>
    </w:p>
    <w:p w:rsidR="009040C4" w:rsidRPr="0092328F" w:rsidRDefault="009040C4" w:rsidP="0005729C">
      <w:pPr>
        <w:pStyle w:val="Paragraphedeliste"/>
        <w:numPr>
          <w:ilvl w:val="0"/>
          <w:numId w:val="37"/>
        </w:numPr>
        <w:tabs>
          <w:tab w:val="right" w:leader="dot" w:pos="8931"/>
        </w:tabs>
        <w:jc w:val="both"/>
        <w:rPr>
          <w:rStyle w:val="apple-style-span"/>
          <w:rFonts w:ascii="Rockwell" w:hAnsi="Rockwell"/>
          <w:color w:val="333333"/>
          <w:u w:val="single"/>
        </w:rPr>
      </w:pPr>
      <w:r w:rsidRPr="0092328F">
        <w:rPr>
          <w:rStyle w:val="apple-style-span"/>
          <w:rFonts w:ascii="Rockwell" w:hAnsi="Rockwell"/>
          <w:color w:val="333333"/>
          <w:u w:val="single"/>
        </w:rPr>
        <w:t xml:space="preserve">A qui </w:t>
      </w:r>
      <w:r w:rsidR="002316FA" w:rsidRPr="0092328F">
        <w:rPr>
          <w:rStyle w:val="apple-style-span"/>
          <w:rFonts w:ascii="Rockwell" w:hAnsi="Rockwell"/>
          <w:color w:val="333333"/>
          <w:u w:val="single"/>
        </w:rPr>
        <w:t>s’adressent</w:t>
      </w:r>
      <w:r w:rsidRPr="0092328F">
        <w:rPr>
          <w:rStyle w:val="apple-style-span"/>
          <w:rFonts w:ascii="Rockwell" w:hAnsi="Rockwell"/>
          <w:color w:val="333333"/>
          <w:u w:val="single"/>
        </w:rPr>
        <w:t xml:space="preserve"> les missions ?</w:t>
      </w:r>
      <w:r w:rsidR="002316FA" w:rsidRPr="0092328F">
        <w:rPr>
          <w:rStyle w:val="apple-style-span"/>
          <w:rFonts w:ascii="Rockwell" w:hAnsi="Rockwell"/>
          <w:color w:val="333333"/>
        </w:rPr>
        <w:tab/>
      </w:r>
      <w:r w:rsidR="0092328F" w:rsidRPr="00681792">
        <w:rPr>
          <w:rStyle w:val="apple-style-span"/>
          <w:rFonts w:ascii="Rockwell" w:hAnsi="Rockwell"/>
          <w:color w:val="333333"/>
          <w:sz w:val="28"/>
          <w:szCs w:val="28"/>
        </w:rPr>
        <w:t>page 8</w:t>
      </w:r>
    </w:p>
    <w:p w:rsidR="002316FA" w:rsidRPr="00681792" w:rsidRDefault="009040C4" w:rsidP="0005729C">
      <w:pPr>
        <w:pStyle w:val="Paragraphedeliste"/>
        <w:numPr>
          <w:ilvl w:val="0"/>
          <w:numId w:val="37"/>
        </w:numPr>
        <w:tabs>
          <w:tab w:val="right" w:leader="dot" w:pos="8931"/>
        </w:tabs>
        <w:jc w:val="both"/>
        <w:rPr>
          <w:rFonts w:ascii="Arial" w:hAnsi="Arial"/>
          <w:sz w:val="32"/>
          <w:szCs w:val="32"/>
        </w:rPr>
      </w:pPr>
      <w:r w:rsidRPr="0092328F">
        <w:rPr>
          <w:rStyle w:val="apple-style-span"/>
          <w:rFonts w:ascii="Rockwell" w:hAnsi="Rockwell"/>
          <w:color w:val="333333"/>
          <w:u w:val="single"/>
        </w:rPr>
        <w:t>Descriptif des missions</w:t>
      </w:r>
      <w:r w:rsidRPr="002316FA">
        <w:rPr>
          <w:rFonts w:ascii="Arial" w:hAnsi="Arial"/>
          <w:sz w:val="32"/>
          <w:szCs w:val="32"/>
        </w:rPr>
        <w:t> :</w:t>
      </w:r>
      <w:r w:rsidR="002316FA">
        <w:rPr>
          <w:rFonts w:ascii="Arial" w:hAnsi="Arial"/>
          <w:sz w:val="32"/>
          <w:szCs w:val="32"/>
        </w:rPr>
        <w:tab/>
      </w:r>
      <w:r w:rsidR="0092328F" w:rsidRPr="00681792">
        <w:rPr>
          <w:rFonts w:ascii="Rockwell" w:hAnsi="Rockwell"/>
          <w:sz w:val="28"/>
          <w:szCs w:val="28"/>
        </w:rPr>
        <w:t>page 10</w:t>
      </w:r>
    </w:p>
    <w:p w:rsidR="009040C4" w:rsidRPr="002316FA" w:rsidRDefault="002316FA" w:rsidP="0005729C">
      <w:pPr>
        <w:pStyle w:val="Paragraphedeliste"/>
        <w:numPr>
          <w:ilvl w:val="0"/>
          <w:numId w:val="30"/>
        </w:numPr>
        <w:tabs>
          <w:tab w:val="right" w:leader="dot" w:pos="8931"/>
        </w:tabs>
        <w:ind w:left="1276" w:hanging="567"/>
        <w:jc w:val="both"/>
        <w:rPr>
          <w:rFonts w:ascii="Arial" w:hAnsi="Arial"/>
          <w:sz w:val="32"/>
          <w:szCs w:val="32"/>
        </w:rPr>
      </w:pPr>
      <w:r w:rsidRPr="00832847">
        <w:rPr>
          <w:rFonts w:ascii="Rockwell" w:hAnsi="Rockwell"/>
        </w:rPr>
        <w:t>T</w:t>
      </w:r>
      <w:r w:rsidR="009040C4" w:rsidRPr="00832847">
        <w:rPr>
          <w:rFonts w:ascii="Rockwell" w:hAnsi="Rockwell"/>
        </w:rPr>
        <w:t xml:space="preserve">rafic </w:t>
      </w:r>
      <w:r w:rsidR="0092328F" w:rsidRPr="00832847">
        <w:rPr>
          <w:rFonts w:ascii="Rockwell" w:hAnsi="Rockwell"/>
        </w:rPr>
        <w:t>routier</w:t>
      </w:r>
      <w:r>
        <w:rPr>
          <w:rFonts w:ascii="Arial" w:hAnsi="Arial"/>
          <w:sz w:val="32"/>
          <w:szCs w:val="32"/>
        </w:rPr>
        <w:tab/>
      </w:r>
      <w:r w:rsidR="0092328F" w:rsidRPr="00681792">
        <w:rPr>
          <w:rFonts w:ascii="Rockwell" w:hAnsi="Rockwell"/>
          <w:sz w:val="28"/>
          <w:szCs w:val="28"/>
        </w:rPr>
        <w:t>page 10</w:t>
      </w:r>
    </w:p>
    <w:p w:rsidR="009040C4" w:rsidRPr="002316FA" w:rsidRDefault="00A35D88" w:rsidP="0005729C">
      <w:pPr>
        <w:pStyle w:val="Paragraphedeliste"/>
        <w:numPr>
          <w:ilvl w:val="0"/>
          <w:numId w:val="30"/>
        </w:numPr>
        <w:tabs>
          <w:tab w:val="right" w:leader="dot" w:pos="8931"/>
        </w:tabs>
        <w:ind w:left="1276" w:hanging="567"/>
        <w:jc w:val="both"/>
        <w:rPr>
          <w:rFonts w:ascii="Arial" w:hAnsi="Arial"/>
          <w:sz w:val="32"/>
          <w:szCs w:val="32"/>
        </w:rPr>
      </w:pPr>
      <w:r w:rsidRPr="00832847">
        <w:rPr>
          <w:rFonts w:ascii="Rockwell" w:hAnsi="Rockwell"/>
        </w:rPr>
        <w:t>Veille économique et territoriale : décision des CDAC</w:t>
      </w:r>
      <w:r w:rsidR="002316FA">
        <w:rPr>
          <w:rFonts w:ascii="Arial" w:hAnsi="Arial"/>
          <w:sz w:val="32"/>
          <w:szCs w:val="32"/>
        </w:rPr>
        <w:tab/>
      </w:r>
      <w:r w:rsidR="0092328F" w:rsidRPr="00681792">
        <w:rPr>
          <w:rFonts w:ascii="Rockwell" w:hAnsi="Rockwell"/>
          <w:sz w:val="28"/>
          <w:szCs w:val="28"/>
        </w:rPr>
        <w:t>page 12</w:t>
      </w:r>
    </w:p>
    <w:p w:rsidR="00B2418B" w:rsidRDefault="002316FA" w:rsidP="0005729C">
      <w:pPr>
        <w:pStyle w:val="Paragraphedeliste"/>
        <w:numPr>
          <w:ilvl w:val="0"/>
          <w:numId w:val="30"/>
        </w:numPr>
        <w:tabs>
          <w:tab w:val="right" w:leader="dot" w:pos="8931"/>
        </w:tabs>
        <w:ind w:left="1276" w:hanging="567"/>
        <w:jc w:val="both"/>
        <w:rPr>
          <w:rFonts w:ascii="Arial" w:hAnsi="Arial"/>
          <w:sz w:val="32"/>
          <w:szCs w:val="32"/>
        </w:rPr>
      </w:pPr>
      <w:r w:rsidRPr="00832847">
        <w:rPr>
          <w:rFonts w:ascii="Rockwell" w:hAnsi="Rockwell"/>
        </w:rPr>
        <w:t>D</w:t>
      </w:r>
      <w:r w:rsidR="00B2418B" w:rsidRPr="00832847">
        <w:rPr>
          <w:rFonts w:ascii="Rockwell" w:hAnsi="Rockwell"/>
        </w:rPr>
        <w:t>emande clients</w:t>
      </w:r>
      <w:r>
        <w:rPr>
          <w:rFonts w:ascii="Arial" w:hAnsi="Arial"/>
          <w:sz w:val="32"/>
          <w:szCs w:val="32"/>
        </w:rPr>
        <w:tab/>
      </w:r>
      <w:r w:rsidR="0092328F" w:rsidRPr="00681792">
        <w:rPr>
          <w:rFonts w:ascii="Rockwell" w:hAnsi="Rockwell"/>
          <w:sz w:val="28"/>
          <w:szCs w:val="28"/>
        </w:rPr>
        <w:t>page 16</w:t>
      </w:r>
    </w:p>
    <w:p w:rsidR="0092328F" w:rsidRDefault="0092328F" w:rsidP="0005729C">
      <w:pPr>
        <w:pStyle w:val="Paragraphedeliste"/>
        <w:numPr>
          <w:ilvl w:val="0"/>
          <w:numId w:val="38"/>
        </w:numPr>
        <w:tabs>
          <w:tab w:val="right" w:leader="dot" w:pos="8931"/>
        </w:tabs>
        <w:jc w:val="both"/>
        <w:rPr>
          <w:rFonts w:ascii="Arial" w:hAnsi="Arial"/>
          <w:sz w:val="32"/>
          <w:szCs w:val="32"/>
        </w:rPr>
      </w:pPr>
      <w:r w:rsidRPr="00832847">
        <w:rPr>
          <w:rFonts w:ascii="Rockwell" w:hAnsi="Rockwell"/>
        </w:rPr>
        <w:t>Les étapes du travail</w:t>
      </w:r>
      <w:r>
        <w:rPr>
          <w:rFonts w:ascii="Arial" w:hAnsi="Arial"/>
          <w:sz w:val="32"/>
          <w:szCs w:val="32"/>
        </w:rPr>
        <w:tab/>
      </w:r>
      <w:r w:rsidRPr="00681792">
        <w:rPr>
          <w:rFonts w:ascii="Rockwell" w:hAnsi="Rockwell"/>
          <w:sz w:val="28"/>
          <w:szCs w:val="28"/>
        </w:rPr>
        <w:t>page 16</w:t>
      </w:r>
    </w:p>
    <w:p w:rsidR="0092328F" w:rsidRPr="002316FA" w:rsidRDefault="0092328F" w:rsidP="0005729C">
      <w:pPr>
        <w:pStyle w:val="Paragraphedeliste"/>
        <w:numPr>
          <w:ilvl w:val="0"/>
          <w:numId w:val="38"/>
        </w:numPr>
        <w:tabs>
          <w:tab w:val="right" w:leader="dot" w:pos="8931"/>
        </w:tabs>
        <w:jc w:val="both"/>
        <w:rPr>
          <w:rFonts w:ascii="Arial" w:hAnsi="Arial"/>
          <w:sz w:val="32"/>
          <w:szCs w:val="32"/>
        </w:rPr>
      </w:pPr>
      <w:r w:rsidRPr="00832847">
        <w:rPr>
          <w:rFonts w:ascii="Rockwell" w:hAnsi="Rockwell"/>
        </w:rPr>
        <w:t>Le type d’étude réalisée</w:t>
      </w:r>
      <w:r>
        <w:rPr>
          <w:rFonts w:ascii="Arial" w:hAnsi="Arial"/>
          <w:sz w:val="32"/>
          <w:szCs w:val="32"/>
        </w:rPr>
        <w:tab/>
      </w:r>
      <w:r w:rsidRPr="00681792">
        <w:rPr>
          <w:rFonts w:ascii="Rockwell" w:hAnsi="Rockwell"/>
          <w:sz w:val="28"/>
          <w:szCs w:val="28"/>
        </w:rPr>
        <w:t>page 18</w:t>
      </w:r>
    </w:p>
    <w:p w:rsidR="00A35D88" w:rsidRDefault="00A35D88" w:rsidP="002316FA">
      <w:pPr>
        <w:tabs>
          <w:tab w:val="right" w:leader="dot" w:pos="8931"/>
        </w:tabs>
        <w:jc w:val="both"/>
        <w:rPr>
          <w:rFonts w:ascii="Arial" w:hAnsi="Arial"/>
          <w:sz w:val="32"/>
          <w:szCs w:val="32"/>
        </w:rPr>
      </w:pPr>
    </w:p>
    <w:p w:rsidR="0092328F" w:rsidRPr="0092328F" w:rsidRDefault="00A35D88" w:rsidP="0005729C">
      <w:pPr>
        <w:pStyle w:val="Paragraphedeliste"/>
        <w:numPr>
          <w:ilvl w:val="0"/>
          <w:numId w:val="29"/>
        </w:numPr>
        <w:tabs>
          <w:tab w:val="right" w:leader="dot" w:pos="8931"/>
        </w:tabs>
        <w:jc w:val="both"/>
        <w:rPr>
          <w:rFonts w:ascii="Arial" w:hAnsi="Arial"/>
          <w:sz w:val="32"/>
          <w:szCs w:val="32"/>
        </w:rPr>
      </w:pPr>
      <w:r w:rsidRPr="0092328F">
        <w:rPr>
          <w:rFonts w:asciiTheme="minorHAnsi" w:hAnsiTheme="minorHAnsi" w:cstheme="minorHAnsi"/>
          <w:b/>
          <w:i/>
          <w:color w:val="31849B" w:themeColor="accent5" w:themeShade="BF"/>
          <w:sz w:val="44"/>
          <w:szCs w:val="44"/>
          <w:u w:val="single"/>
        </w:rPr>
        <w:t>Apport personnel et critiques :</w:t>
      </w:r>
      <w:r w:rsidR="002316FA">
        <w:rPr>
          <w:rFonts w:ascii="Arial" w:hAnsi="Arial"/>
          <w:sz w:val="32"/>
          <w:szCs w:val="32"/>
        </w:rPr>
        <w:tab/>
      </w:r>
      <w:r w:rsidR="0092328F" w:rsidRPr="00681792">
        <w:rPr>
          <w:rFonts w:ascii="Rockwell" w:hAnsi="Rockwell"/>
          <w:sz w:val="28"/>
          <w:szCs w:val="28"/>
        </w:rPr>
        <w:t>page 22</w:t>
      </w:r>
    </w:p>
    <w:p w:rsidR="00832847" w:rsidRPr="00832847" w:rsidRDefault="00832847" w:rsidP="0005729C">
      <w:pPr>
        <w:pStyle w:val="Paragraphedeliste"/>
        <w:numPr>
          <w:ilvl w:val="0"/>
          <w:numId w:val="39"/>
        </w:numPr>
        <w:tabs>
          <w:tab w:val="right" w:leader="dot" w:pos="8931"/>
        </w:tabs>
        <w:jc w:val="both"/>
        <w:rPr>
          <w:rFonts w:ascii="Arial" w:hAnsi="Arial"/>
          <w:sz w:val="32"/>
          <w:szCs w:val="32"/>
        </w:rPr>
      </w:pPr>
      <w:r w:rsidRPr="00832847">
        <w:rPr>
          <w:rStyle w:val="apple-style-span"/>
          <w:rFonts w:ascii="Rockwell" w:hAnsi="Rockwell"/>
          <w:color w:val="333333"/>
          <w:u w:val="single"/>
        </w:rPr>
        <w:t>Réflexions sur les données : disponibilité, qualité, accessibilité</w:t>
      </w:r>
      <w:r w:rsidR="0092328F">
        <w:rPr>
          <w:rFonts w:ascii="Arial" w:hAnsi="Arial"/>
          <w:sz w:val="32"/>
          <w:szCs w:val="32"/>
        </w:rPr>
        <w:t> :</w:t>
      </w:r>
      <w:r w:rsidR="0092328F" w:rsidRPr="00681792">
        <w:rPr>
          <w:rFonts w:ascii="Rockwell" w:hAnsi="Rockwell"/>
          <w:sz w:val="28"/>
          <w:szCs w:val="28"/>
        </w:rPr>
        <w:tab/>
        <w:t>page</w:t>
      </w:r>
      <w:r w:rsidRPr="00681792">
        <w:rPr>
          <w:rFonts w:ascii="Rockwell" w:hAnsi="Rockwell"/>
          <w:sz w:val="28"/>
          <w:szCs w:val="28"/>
        </w:rPr>
        <w:t xml:space="preserve"> 22</w:t>
      </w:r>
    </w:p>
    <w:p w:rsidR="009040C4" w:rsidRDefault="00832847" w:rsidP="0005729C">
      <w:pPr>
        <w:pStyle w:val="Paragraphedeliste"/>
        <w:numPr>
          <w:ilvl w:val="0"/>
          <w:numId w:val="40"/>
        </w:numPr>
        <w:tabs>
          <w:tab w:val="right" w:leader="dot" w:pos="8789"/>
        </w:tabs>
        <w:jc w:val="both"/>
        <w:rPr>
          <w:rFonts w:ascii="Arial" w:hAnsi="Arial"/>
          <w:sz w:val="32"/>
          <w:szCs w:val="32"/>
        </w:rPr>
      </w:pPr>
      <w:r w:rsidRPr="00681792">
        <w:rPr>
          <w:rFonts w:ascii="Rockwell" w:hAnsi="Rockwell"/>
        </w:rPr>
        <w:t>Evaluation des coûts</w:t>
      </w:r>
      <w:r>
        <w:rPr>
          <w:rFonts w:ascii="Arial" w:hAnsi="Arial"/>
          <w:sz w:val="32"/>
          <w:szCs w:val="32"/>
        </w:rPr>
        <w:t> :</w:t>
      </w:r>
      <w:r>
        <w:rPr>
          <w:rFonts w:ascii="Arial" w:hAnsi="Arial"/>
          <w:sz w:val="32"/>
          <w:szCs w:val="32"/>
        </w:rPr>
        <w:tab/>
      </w:r>
      <w:r w:rsidRPr="00681792">
        <w:rPr>
          <w:rFonts w:ascii="Rockwell" w:hAnsi="Rockwell"/>
          <w:sz w:val="28"/>
          <w:szCs w:val="28"/>
        </w:rPr>
        <w:t>page 22</w:t>
      </w:r>
    </w:p>
    <w:p w:rsidR="00832847" w:rsidRPr="00832847" w:rsidRDefault="00832847" w:rsidP="0005729C">
      <w:pPr>
        <w:pStyle w:val="Paragraphedeliste"/>
        <w:numPr>
          <w:ilvl w:val="0"/>
          <w:numId w:val="40"/>
        </w:numPr>
        <w:tabs>
          <w:tab w:val="right" w:leader="dot" w:pos="8789"/>
        </w:tabs>
        <w:jc w:val="both"/>
        <w:rPr>
          <w:rFonts w:ascii="Arial" w:hAnsi="Arial"/>
          <w:sz w:val="32"/>
          <w:szCs w:val="32"/>
        </w:rPr>
      </w:pPr>
      <w:r w:rsidRPr="00681792">
        <w:rPr>
          <w:rFonts w:ascii="Rockwell" w:hAnsi="Rockwell"/>
        </w:rPr>
        <w:t>Insuffisance des cartographies analytiques</w:t>
      </w:r>
      <w:r>
        <w:rPr>
          <w:rFonts w:ascii="Arial" w:hAnsi="Arial"/>
          <w:sz w:val="32"/>
          <w:szCs w:val="32"/>
        </w:rPr>
        <w:t> :</w:t>
      </w:r>
      <w:r>
        <w:rPr>
          <w:rFonts w:ascii="Arial" w:hAnsi="Arial"/>
          <w:sz w:val="32"/>
          <w:szCs w:val="32"/>
        </w:rPr>
        <w:tab/>
      </w:r>
      <w:r w:rsidRPr="00681792">
        <w:rPr>
          <w:rFonts w:ascii="Rockwell" w:hAnsi="Rockwell"/>
          <w:sz w:val="28"/>
          <w:szCs w:val="28"/>
        </w:rPr>
        <w:t>page 2</w:t>
      </w:r>
      <w:r w:rsidR="00F2172D">
        <w:rPr>
          <w:rFonts w:ascii="Rockwell" w:hAnsi="Rockwell"/>
          <w:sz w:val="28"/>
          <w:szCs w:val="28"/>
        </w:rPr>
        <w:t>2</w:t>
      </w:r>
    </w:p>
    <w:p w:rsidR="00832847" w:rsidRPr="00832847" w:rsidRDefault="00832847" w:rsidP="0005729C">
      <w:pPr>
        <w:pStyle w:val="Paragraphedeliste"/>
        <w:numPr>
          <w:ilvl w:val="0"/>
          <w:numId w:val="39"/>
        </w:numPr>
        <w:tabs>
          <w:tab w:val="right" w:leader="dot" w:pos="8931"/>
        </w:tabs>
        <w:jc w:val="both"/>
        <w:rPr>
          <w:rFonts w:ascii="Arial" w:hAnsi="Arial"/>
          <w:sz w:val="32"/>
          <w:szCs w:val="32"/>
        </w:rPr>
      </w:pPr>
      <w:r w:rsidRPr="00832847">
        <w:rPr>
          <w:rStyle w:val="apple-style-span"/>
          <w:rFonts w:ascii="Rockwell" w:hAnsi="Rockwell"/>
          <w:color w:val="333333"/>
          <w:u w:val="single"/>
        </w:rPr>
        <w:t>Constat et acquis</w:t>
      </w:r>
      <w:r>
        <w:rPr>
          <w:rFonts w:ascii="Arial" w:hAnsi="Arial"/>
          <w:sz w:val="32"/>
          <w:szCs w:val="32"/>
        </w:rPr>
        <w:t> :</w:t>
      </w:r>
      <w:r w:rsidR="00681792">
        <w:rPr>
          <w:rFonts w:ascii="Arial" w:hAnsi="Arial"/>
          <w:sz w:val="32"/>
          <w:szCs w:val="32"/>
        </w:rPr>
        <w:tab/>
      </w:r>
      <w:r w:rsidRPr="00681792">
        <w:rPr>
          <w:rFonts w:ascii="Rockwell" w:hAnsi="Rockwell"/>
          <w:sz w:val="28"/>
          <w:szCs w:val="28"/>
        </w:rPr>
        <w:t>page 2</w:t>
      </w:r>
      <w:r w:rsidR="00F2172D">
        <w:rPr>
          <w:rFonts w:ascii="Rockwell" w:hAnsi="Rockwell"/>
          <w:sz w:val="28"/>
          <w:szCs w:val="28"/>
        </w:rPr>
        <w:t>3</w:t>
      </w:r>
    </w:p>
    <w:p w:rsidR="00832847" w:rsidRDefault="00832847" w:rsidP="0005729C">
      <w:pPr>
        <w:pStyle w:val="Paragraphedeliste"/>
        <w:numPr>
          <w:ilvl w:val="0"/>
          <w:numId w:val="41"/>
        </w:numPr>
        <w:tabs>
          <w:tab w:val="right" w:leader="dot" w:pos="8789"/>
        </w:tabs>
        <w:jc w:val="both"/>
        <w:rPr>
          <w:rFonts w:ascii="Arial" w:hAnsi="Arial"/>
          <w:sz w:val="32"/>
          <w:szCs w:val="32"/>
        </w:rPr>
      </w:pPr>
      <w:r w:rsidRPr="00681792">
        <w:rPr>
          <w:rFonts w:ascii="Rockwell" w:hAnsi="Rockwell"/>
        </w:rPr>
        <w:t>Vision d’ensemble d’un projet</w:t>
      </w:r>
      <w:r>
        <w:rPr>
          <w:rFonts w:ascii="Arial" w:hAnsi="Arial"/>
          <w:sz w:val="32"/>
          <w:szCs w:val="32"/>
        </w:rPr>
        <w:t> :</w:t>
      </w:r>
      <w:r>
        <w:rPr>
          <w:rFonts w:ascii="Arial" w:hAnsi="Arial"/>
          <w:sz w:val="32"/>
          <w:szCs w:val="32"/>
        </w:rPr>
        <w:tab/>
      </w:r>
      <w:r w:rsidRPr="00681792">
        <w:rPr>
          <w:rFonts w:ascii="Rockwell" w:hAnsi="Rockwell"/>
          <w:sz w:val="28"/>
          <w:szCs w:val="28"/>
        </w:rPr>
        <w:t>page 23</w:t>
      </w:r>
    </w:p>
    <w:p w:rsidR="00832847" w:rsidRDefault="00832847" w:rsidP="0005729C">
      <w:pPr>
        <w:pStyle w:val="Paragraphedeliste"/>
        <w:numPr>
          <w:ilvl w:val="0"/>
          <w:numId w:val="41"/>
        </w:numPr>
        <w:tabs>
          <w:tab w:val="right" w:leader="dot" w:pos="8789"/>
        </w:tabs>
        <w:jc w:val="both"/>
        <w:rPr>
          <w:rFonts w:ascii="Arial" w:hAnsi="Arial"/>
          <w:sz w:val="32"/>
          <w:szCs w:val="32"/>
        </w:rPr>
      </w:pPr>
      <w:r w:rsidRPr="00681792">
        <w:rPr>
          <w:rFonts w:ascii="Rockwell" w:hAnsi="Rockwell"/>
        </w:rPr>
        <w:t>Vision de l’outil de travail</w:t>
      </w:r>
      <w:r>
        <w:rPr>
          <w:rFonts w:ascii="Arial" w:hAnsi="Arial"/>
          <w:sz w:val="32"/>
          <w:szCs w:val="32"/>
        </w:rPr>
        <w:t> :</w:t>
      </w:r>
      <w:r>
        <w:rPr>
          <w:rFonts w:ascii="Arial" w:hAnsi="Arial"/>
          <w:sz w:val="32"/>
          <w:szCs w:val="32"/>
        </w:rPr>
        <w:tab/>
      </w:r>
      <w:r w:rsidRPr="00681792">
        <w:rPr>
          <w:rFonts w:ascii="Rockwell" w:hAnsi="Rockwell"/>
          <w:sz w:val="28"/>
          <w:szCs w:val="28"/>
        </w:rPr>
        <w:t>page 24</w:t>
      </w:r>
    </w:p>
    <w:p w:rsidR="009040C4" w:rsidRDefault="009040C4" w:rsidP="00D5259D">
      <w:pPr>
        <w:jc w:val="both"/>
        <w:rPr>
          <w:rFonts w:ascii="Arial" w:hAnsi="Arial"/>
          <w:sz w:val="32"/>
          <w:szCs w:val="32"/>
        </w:rPr>
      </w:pPr>
    </w:p>
    <w:p w:rsidR="00832847" w:rsidRDefault="00832847" w:rsidP="00D5259D">
      <w:pPr>
        <w:jc w:val="both"/>
        <w:rPr>
          <w:rFonts w:ascii="Arial" w:hAnsi="Arial"/>
          <w:sz w:val="32"/>
          <w:szCs w:val="32"/>
        </w:rPr>
      </w:pPr>
    </w:p>
    <w:p w:rsidR="009040C4" w:rsidRDefault="009040C4" w:rsidP="00D5259D">
      <w:pPr>
        <w:jc w:val="both"/>
        <w:rPr>
          <w:rFonts w:ascii="Arial" w:hAnsi="Arial"/>
          <w:sz w:val="32"/>
          <w:szCs w:val="32"/>
        </w:rPr>
      </w:pPr>
    </w:p>
    <w:p w:rsidR="009040C4" w:rsidRDefault="00832847" w:rsidP="00D5259D">
      <w:pPr>
        <w:jc w:val="both"/>
        <w:rPr>
          <w:rFonts w:ascii="Arial" w:hAnsi="Arial"/>
          <w:sz w:val="32"/>
          <w:szCs w:val="32"/>
        </w:rPr>
      </w:pPr>
      <w:r w:rsidRPr="00681792">
        <w:rPr>
          <w:rFonts w:ascii="Rockwell" w:hAnsi="Rockwell"/>
          <w:sz w:val="32"/>
          <w:szCs w:val="32"/>
        </w:rPr>
        <w:t>Conclusion</w:t>
      </w:r>
      <w:r>
        <w:rPr>
          <w:rFonts w:ascii="Arial" w:hAnsi="Arial"/>
          <w:sz w:val="32"/>
          <w:szCs w:val="32"/>
        </w:rPr>
        <w:t>…………………………………………………..</w:t>
      </w:r>
      <w:r w:rsidRPr="00681792">
        <w:rPr>
          <w:rFonts w:ascii="Rockwell" w:hAnsi="Rockwell"/>
          <w:sz w:val="28"/>
          <w:szCs w:val="28"/>
        </w:rPr>
        <w:t>page 26</w:t>
      </w:r>
    </w:p>
    <w:p w:rsidR="00832847" w:rsidRDefault="00832847" w:rsidP="00D5259D">
      <w:pPr>
        <w:jc w:val="both"/>
        <w:rPr>
          <w:rFonts w:ascii="Arial" w:hAnsi="Arial"/>
          <w:sz w:val="32"/>
          <w:szCs w:val="32"/>
        </w:rPr>
      </w:pPr>
    </w:p>
    <w:p w:rsidR="00832847" w:rsidRDefault="00832847" w:rsidP="00D5259D">
      <w:pPr>
        <w:jc w:val="both"/>
        <w:rPr>
          <w:rFonts w:ascii="Arial" w:hAnsi="Arial"/>
          <w:sz w:val="32"/>
          <w:szCs w:val="32"/>
        </w:rPr>
      </w:pPr>
    </w:p>
    <w:p w:rsidR="00682618" w:rsidRDefault="00832847" w:rsidP="00D5259D">
      <w:pPr>
        <w:jc w:val="both"/>
        <w:rPr>
          <w:rFonts w:ascii="Arial" w:hAnsi="Arial"/>
          <w:sz w:val="32"/>
          <w:szCs w:val="32"/>
        </w:rPr>
      </w:pPr>
      <w:r w:rsidRPr="00681792">
        <w:rPr>
          <w:rFonts w:ascii="Rockwell" w:hAnsi="Rockwell"/>
          <w:sz w:val="32"/>
          <w:szCs w:val="32"/>
        </w:rPr>
        <w:t>Table des annexes</w:t>
      </w:r>
      <w:r>
        <w:rPr>
          <w:rFonts w:ascii="Arial" w:hAnsi="Arial"/>
          <w:sz w:val="32"/>
          <w:szCs w:val="32"/>
        </w:rPr>
        <w:t>………………………………………….</w:t>
      </w:r>
      <w:r w:rsidRPr="00681792">
        <w:rPr>
          <w:rFonts w:ascii="Rockwell" w:hAnsi="Rockwell"/>
          <w:sz w:val="28"/>
          <w:szCs w:val="28"/>
        </w:rPr>
        <w:t>page 28</w:t>
      </w:r>
    </w:p>
    <w:p w:rsidR="00682618" w:rsidRDefault="00682618" w:rsidP="00D5259D">
      <w:pPr>
        <w:jc w:val="both"/>
        <w:rPr>
          <w:rFonts w:ascii="Arial" w:hAnsi="Arial"/>
          <w:sz w:val="32"/>
          <w:szCs w:val="32"/>
        </w:rPr>
      </w:pPr>
    </w:p>
    <w:p w:rsidR="00EC463B" w:rsidRPr="00505CF3" w:rsidRDefault="00440B2B" w:rsidP="0005729C">
      <w:pPr>
        <w:pStyle w:val="Paragraphedeliste"/>
        <w:numPr>
          <w:ilvl w:val="0"/>
          <w:numId w:val="16"/>
        </w:numPr>
        <w:rPr>
          <w:rFonts w:asciiTheme="minorHAnsi" w:hAnsiTheme="minorHAnsi" w:cstheme="minorHAnsi"/>
          <w:b/>
          <w:i/>
          <w:color w:val="31849B" w:themeColor="accent5" w:themeShade="BF"/>
          <w:sz w:val="44"/>
          <w:szCs w:val="44"/>
          <w:u w:val="single"/>
        </w:rPr>
      </w:pPr>
      <w:r w:rsidRPr="00505CF3">
        <w:rPr>
          <w:rFonts w:asciiTheme="minorHAnsi" w:hAnsiTheme="minorHAnsi" w:cstheme="minorHAnsi"/>
          <w:b/>
          <w:i/>
          <w:color w:val="31849B" w:themeColor="accent5" w:themeShade="BF"/>
          <w:sz w:val="44"/>
          <w:szCs w:val="44"/>
          <w:u w:val="single"/>
        </w:rPr>
        <w:lastRenderedPageBreak/>
        <w:t>Panorama de la structure d’accueil</w:t>
      </w:r>
      <w:r w:rsidR="00EC463B" w:rsidRPr="00505CF3">
        <w:rPr>
          <w:rFonts w:asciiTheme="minorHAnsi" w:hAnsiTheme="minorHAnsi" w:cstheme="minorHAnsi"/>
          <w:b/>
          <w:i/>
          <w:color w:val="31849B" w:themeColor="accent5" w:themeShade="BF"/>
          <w:sz w:val="44"/>
          <w:szCs w:val="44"/>
          <w:u w:val="single"/>
        </w:rPr>
        <w:t> :</w:t>
      </w:r>
    </w:p>
    <w:p w:rsidR="00EC463B" w:rsidRPr="00440B2B" w:rsidRDefault="00EC463B" w:rsidP="00D5259D">
      <w:pPr>
        <w:spacing w:line="276" w:lineRule="auto"/>
        <w:jc w:val="both"/>
        <w:rPr>
          <w:rFonts w:ascii="Rockwell" w:hAnsi="Rockwell"/>
          <w:sz w:val="32"/>
          <w:szCs w:val="32"/>
        </w:rPr>
      </w:pPr>
    </w:p>
    <w:p w:rsidR="00682296" w:rsidRPr="00440B2B" w:rsidRDefault="00440B2B" w:rsidP="0005729C">
      <w:pPr>
        <w:pStyle w:val="Sansinterligne"/>
        <w:numPr>
          <w:ilvl w:val="0"/>
          <w:numId w:val="15"/>
        </w:numPr>
        <w:rPr>
          <w:rStyle w:val="apple-style-span"/>
          <w:rFonts w:ascii="Rockwell" w:hAnsi="Rockwell"/>
          <w:color w:val="333333"/>
          <w:sz w:val="32"/>
          <w:szCs w:val="32"/>
        </w:rPr>
      </w:pPr>
      <w:r w:rsidRPr="00440B2B">
        <w:rPr>
          <w:rStyle w:val="apple-style-span"/>
          <w:rFonts w:ascii="Rockwell" w:hAnsi="Rockwell"/>
          <w:color w:val="333333"/>
          <w:sz w:val="32"/>
          <w:szCs w:val="32"/>
          <w:u w:val="single"/>
        </w:rPr>
        <w:t xml:space="preserve">Bref </w:t>
      </w:r>
      <w:r w:rsidR="00682296" w:rsidRPr="00440B2B">
        <w:rPr>
          <w:rStyle w:val="apple-style-span"/>
          <w:rFonts w:ascii="Rockwell" w:hAnsi="Rockwell"/>
          <w:color w:val="333333"/>
          <w:sz w:val="32"/>
          <w:szCs w:val="32"/>
          <w:u w:val="single"/>
        </w:rPr>
        <w:t>description</w:t>
      </w:r>
      <w:r w:rsidRPr="00440B2B">
        <w:rPr>
          <w:rStyle w:val="apple-style-span"/>
          <w:rFonts w:ascii="Rockwell" w:hAnsi="Rockwell"/>
          <w:color w:val="333333"/>
          <w:sz w:val="32"/>
          <w:szCs w:val="32"/>
          <w:u w:val="single"/>
        </w:rPr>
        <w:t xml:space="preserve"> de la société</w:t>
      </w:r>
      <w:r w:rsidRPr="00440B2B">
        <w:rPr>
          <w:rStyle w:val="apple-style-span"/>
          <w:rFonts w:ascii="Rockwell" w:hAnsi="Rockwell"/>
          <w:color w:val="333333"/>
          <w:sz w:val="32"/>
          <w:szCs w:val="32"/>
        </w:rPr>
        <w:t> :</w:t>
      </w:r>
    </w:p>
    <w:p w:rsidR="00F15270" w:rsidRDefault="00F15270" w:rsidP="00D5259D">
      <w:pPr>
        <w:spacing w:line="276" w:lineRule="auto"/>
        <w:jc w:val="both"/>
        <w:rPr>
          <w:rStyle w:val="apple-style-span"/>
          <w:rFonts w:ascii="Tahoma" w:hAnsi="Tahoma"/>
          <w:color w:val="333333"/>
        </w:rPr>
      </w:pPr>
    </w:p>
    <w:p w:rsidR="00440B2B" w:rsidRDefault="00440B2B" w:rsidP="00D5259D">
      <w:pPr>
        <w:spacing w:line="276" w:lineRule="auto"/>
        <w:jc w:val="both"/>
        <w:rPr>
          <w:rStyle w:val="apple-style-span"/>
          <w:rFonts w:ascii="Rockwell" w:hAnsi="Rockwell"/>
          <w:color w:val="333333"/>
        </w:rPr>
      </w:pPr>
    </w:p>
    <w:p w:rsidR="00440B2B" w:rsidRDefault="00816EE2" w:rsidP="00147327">
      <w:pPr>
        <w:spacing w:line="276" w:lineRule="auto"/>
        <w:jc w:val="both"/>
        <w:rPr>
          <w:rStyle w:val="apple-style-span"/>
          <w:rFonts w:ascii="Rockwell" w:hAnsi="Rockwell"/>
          <w:color w:val="333333"/>
        </w:rPr>
      </w:pPr>
      <w:r>
        <w:rPr>
          <w:rStyle w:val="apple-style-span"/>
          <w:rFonts w:ascii="Rockwell" w:hAnsi="Rockwell"/>
          <w:color w:val="333333"/>
        </w:rPr>
        <w:t xml:space="preserve">    </w:t>
      </w:r>
      <w:r w:rsidR="00EC463B" w:rsidRPr="00440B2B">
        <w:rPr>
          <w:rStyle w:val="apple-style-span"/>
          <w:rFonts w:ascii="Rockwell" w:hAnsi="Rockwell"/>
          <w:color w:val="333333"/>
        </w:rPr>
        <w:t xml:space="preserve">Kyris développe des logiciels et des expertises axés sur le développement commercial et territorial; à destination des entreprises disposant de réseaux commerciaux, spécialisé dans la prise en compte de la géographie et des disparités territoriales dans </w:t>
      </w:r>
      <w:r w:rsidR="00F15270" w:rsidRPr="00440B2B">
        <w:rPr>
          <w:rStyle w:val="apple-style-span"/>
          <w:rFonts w:ascii="Rockwell" w:hAnsi="Rockwell"/>
          <w:color w:val="333333"/>
        </w:rPr>
        <w:t>ses</w:t>
      </w:r>
      <w:r w:rsidR="00EC463B" w:rsidRPr="00440B2B">
        <w:rPr>
          <w:rStyle w:val="apple-style-span"/>
          <w:rFonts w:ascii="Rockwell" w:hAnsi="Rockwell"/>
          <w:color w:val="333333"/>
        </w:rPr>
        <w:t xml:space="preserve"> approches.</w:t>
      </w:r>
      <w:r w:rsidR="00EC463B" w:rsidRPr="00440B2B">
        <w:rPr>
          <w:rFonts w:ascii="Rockwell" w:hAnsi="Rockwell" w:cs="Tahoma"/>
          <w:color w:val="333333"/>
        </w:rPr>
        <w:br/>
      </w:r>
    </w:p>
    <w:p w:rsidR="00440B2B" w:rsidRDefault="00EC463B" w:rsidP="00147327">
      <w:pPr>
        <w:spacing w:line="276" w:lineRule="auto"/>
        <w:rPr>
          <w:rStyle w:val="apple-style-span"/>
          <w:rFonts w:ascii="Rockwell" w:hAnsi="Rockwell"/>
          <w:color w:val="333333"/>
        </w:rPr>
      </w:pPr>
      <w:r w:rsidRPr="00440B2B">
        <w:rPr>
          <w:rStyle w:val="apple-style-span"/>
          <w:rFonts w:ascii="Rockwell" w:hAnsi="Rockwell"/>
          <w:color w:val="333333"/>
        </w:rPr>
        <w:t>La philosophie de la société est de proposer des logiciels accessibles à des utilisateurs métiers, avec une facilité d’usage bureautique et un caractère totalement opérationnel.</w:t>
      </w:r>
      <w:r w:rsidRPr="00440B2B">
        <w:rPr>
          <w:rFonts w:ascii="Rockwell" w:hAnsi="Rockwell" w:cs="Tahoma"/>
          <w:color w:val="333333"/>
        </w:rPr>
        <w:br/>
      </w:r>
    </w:p>
    <w:p w:rsidR="00EC463B" w:rsidRPr="00440B2B" w:rsidRDefault="00440B2B" w:rsidP="00D5259D">
      <w:pPr>
        <w:spacing w:line="276" w:lineRule="auto"/>
        <w:jc w:val="both"/>
        <w:rPr>
          <w:rFonts w:ascii="Rockwell" w:hAnsi="Rockwell"/>
          <w:color w:val="333333"/>
        </w:rPr>
      </w:pPr>
      <w:r>
        <w:rPr>
          <w:rStyle w:val="apple-style-span"/>
          <w:rFonts w:ascii="Rockwell" w:hAnsi="Rockwell"/>
          <w:color w:val="333333"/>
        </w:rPr>
        <w:t xml:space="preserve">Le leit motiv est de permettre en permanence </w:t>
      </w:r>
      <w:r w:rsidR="00EC463B" w:rsidRPr="00440B2B">
        <w:rPr>
          <w:rStyle w:val="apple-style-span"/>
          <w:rFonts w:ascii="Rockwell" w:hAnsi="Rockwell"/>
          <w:color w:val="333333"/>
        </w:rPr>
        <w:t>aux entreprises de valoriser le capital d’informations, source de décision, stocké dans les différentes bases de données (carte de fidélité, ventes, actions marketing …) .</w:t>
      </w:r>
    </w:p>
    <w:p w:rsidR="00EC463B" w:rsidRDefault="00EC463B" w:rsidP="00D5259D">
      <w:pPr>
        <w:spacing w:line="276" w:lineRule="auto"/>
        <w:jc w:val="both"/>
        <w:rPr>
          <w:rFonts w:ascii="Arial" w:hAnsi="Arial"/>
          <w:sz w:val="32"/>
          <w:szCs w:val="32"/>
        </w:rPr>
      </w:pPr>
    </w:p>
    <w:p w:rsidR="00816EE2" w:rsidRDefault="00816EE2" w:rsidP="00D5259D">
      <w:pPr>
        <w:spacing w:line="276" w:lineRule="auto"/>
        <w:jc w:val="both"/>
        <w:rPr>
          <w:rFonts w:ascii="Arial" w:hAnsi="Arial"/>
          <w:sz w:val="32"/>
          <w:szCs w:val="32"/>
        </w:rPr>
      </w:pPr>
    </w:p>
    <w:p w:rsidR="00EC463B" w:rsidRDefault="00EC463B" w:rsidP="00D5259D">
      <w:pPr>
        <w:spacing w:line="276" w:lineRule="auto"/>
        <w:jc w:val="both"/>
        <w:rPr>
          <w:rFonts w:ascii="Arial" w:hAnsi="Arial"/>
          <w:sz w:val="32"/>
          <w:szCs w:val="32"/>
        </w:rPr>
      </w:pPr>
    </w:p>
    <w:p w:rsidR="00682296" w:rsidRPr="001629AB" w:rsidRDefault="00682296" w:rsidP="0005729C">
      <w:pPr>
        <w:pStyle w:val="Paragraphedeliste"/>
        <w:numPr>
          <w:ilvl w:val="0"/>
          <w:numId w:val="15"/>
        </w:numPr>
        <w:spacing w:line="276" w:lineRule="auto"/>
        <w:jc w:val="both"/>
        <w:rPr>
          <w:rFonts w:ascii="Rockwell" w:hAnsi="Rockwell"/>
          <w:sz w:val="32"/>
          <w:szCs w:val="32"/>
        </w:rPr>
      </w:pPr>
      <w:r w:rsidRPr="001629AB">
        <w:rPr>
          <w:rFonts w:ascii="Rockwell" w:hAnsi="Rockwell"/>
          <w:sz w:val="32"/>
          <w:szCs w:val="32"/>
          <w:u w:val="single"/>
        </w:rPr>
        <w:t>Cœur de métier</w:t>
      </w:r>
      <w:r w:rsidRPr="001629AB">
        <w:rPr>
          <w:rFonts w:ascii="Rockwell" w:hAnsi="Rockwell"/>
          <w:sz w:val="32"/>
          <w:szCs w:val="32"/>
        </w:rPr>
        <w:t> :</w:t>
      </w:r>
      <w:r w:rsidR="00440B2B" w:rsidRPr="001629AB">
        <w:rPr>
          <w:rFonts w:ascii="Rockwell" w:hAnsi="Rockwell"/>
          <w:sz w:val="32"/>
          <w:szCs w:val="32"/>
        </w:rPr>
        <w:t xml:space="preserve"> </w:t>
      </w:r>
      <w:r w:rsidR="00440B2B" w:rsidRPr="00997A92">
        <w:rPr>
          <w:rFonts w:ascii="Rockwell" w:hAnsi="Rockwell"/>
          <w:sz w:val="32"/>
          <w:szCs w:val="32"/>
          <w:u w:val="single"/>
        </w:rPr>
        <w:t>l</w:t>
      </w:r>
      <w:r w:rsidR="002A7F32" w:rsidRPr="00997A92">
        <w:rPr>
          <w:rFonts w:ascii="Rockwell" w:hAnsi="Rockwell"/>
          <w:sz w:val="32"/>
          <w:szCs w:val="32"/>
          <w:u w:val="single"/>
        </w:rPr>
        <w:t>e géodécisionnel</w:t>
      </w:r>
    </w:p>
    <w:p w:rsidR="00F96DA8" w:rsidRDefault="00F96DA8" w:rsidP="00D5259D">
      <w:pPr>
        <w:spacing w:line="276" w:lineRule="auto"/>
        <w:jc w:val="both"/>
        <w:rPr>
          <w:rFonts w:ascii="Arial" w:hAnsi="Arial"/>
          <w:sz w:val="32"/>
          <w:szCs w:val="32"/>
        </w:rPr>
      </w:pPr>
    </w:p>
    <w:p w:rsidR="00F96DA8" w:rsidRDefault="00F96DA8" w:rsidP="00D5259D">
      <w:pPr>
        <w:spacing w:line="276" w:lineRule="auto"/>
        <w:jc w:val="both"/>
        <w:rPr>
          <w:rFonts w:ascii="Arial" w:hAnsi="Arial"/>
          <w:sz w:val="32"/>
          <w:szCs w:val="32"/>
        </w:rPr>
      </w:pPr>
    </w:p>
    <w:p w:rsidR="002A7F32" w:rsidRPr="00147327" w:rsidRDefault="00147327" w:rsidP="00147327">
      <w:pPr>
        <w:widowControl/>
        <w:suppressAutoHyphens w:val="0"/>
        <w:spacing w:line="276" w:lineRule="auto"/>
        <w:ind w:firstLine="180"/>
        <w:jc w:val="both"/>
        <w:rPr>
          <w:rFonts w:ascii="Rockwell" w:eastAsia="Times New Roman" w:hAnsi="Rockwell"/>
          <w:color w:val="000000"/>
          <w:kern w:val="0"/>
          <w:lang w:eastAsia="fr-FR"/>
        </w:rPr>
      </w:pPr>
      <w:r w:rsidRPr="00147327">
        <w:rPr>
          <w:rFonts w:ascii="Rockwell" w:eastAsia="Times New Roman" w:hAnsi="Rockwell"/>
          <w:color w:val="000000"/>
          <w:kern w:val="0"/>
          <w:lang w:eastAsia="fr-FR"/>
        </w:rPr>
        <w:t xml:space="preserve">Le développement </w:t>
      </w:r>
      <w:r w:rsidR="002A7F32" w:rsidRPr="00147327">
        <w:rPr>
          <w:rFonts w:ascii="Rockwell" w:eastAsia="Times New Roman" w:hAnsi="Rockwell"/>
          <w:color w:val="000000"/>
          <w:kern w:val="0"/>
          <w:lang w:eastAsia="fr-FR"/>
        </w:rPr>
        <w:t xml:space="preserve">des nouvelles technologies de l’information contribue considérablement  aux évolutions du mode et des méthodes de gestion et de prise de décision.  Avec l’avènement du développement durable, le foisonnement et la complexité de l’information, et le besoin de travailler en temps réel, la mise en </w:t>
      </w:r>
      <w:r w:rsidR="00F15270" w:rsidRPr="00147327">
        <w:rPr>
          <w:rFonts w:ascii="Rockwell" w:eastAsia="Times New Roman" w:hAnsi="Rockwell" w:cs="Georgia"/>
          <w:color w:val="000000"/>
          <w:kern w:val="0"/>
          <w:lang w:eastAsia="fr-FR"/>
        </w:rPr>
        <w:t>œuvre</w:t>
      </w:r>
      <w:r w:rsidR="002A7F32" w:rsidRPr="00147327">
        <w:rPr>
          <w:rFonts w:ascii="Rockwell" w:eastAsia="Times New Roman" w:hAnsi="Rockwell" w:cs="Georgia"/>
          <w:color w:val="000000"/>
          <w:kern w:val="0"/>
          <w:lang w:eastAsia="fr-FR"/>
        </w:rPr>
        <w:t xml:space="preserve"> des techniques et des outils décisionnels devient de plus en plus indispensable; que ça soit dans les grandes entreprises ou dans les collectivités terr</w:t>
      </w:r>
      <w:r w:rsidR="002A7F32" w:rsidRPr="00147327">
        <w:rPr>
          <w:rFonts w:ascii="Rockwell" w:eastAsia="Times New Roman" w:hAnsi="Rockwell"/>
          <w:color w:val="000000"/>
          <w:kern w:val="0"/>
          <w:lang w:eastAsia="fr-FR"/>
        </w:rPr>
        <w:t xml:space="preserve">itoriales. </w:t>
      </w:r>
    </w:p>
    <w:p w:rsidR="002A7F32" w:rsidRPr="00147327" w:rsidRDefault="00DF5F6D" w:rsidP="00147327">
      <w:pPr>
        <w:widowControl/>
        <w:suppressAutoHyphens w:val="0"/>
        <w:spacing w:before="120" w:line="276" w:lineRule="auto"/>
        <w:jc w:val="both"/>
        <w:rPr>
          <w:rFonts w:ascii="Rockwell" w:eastAsia="Times New Roman" w:hAnsi="Rockwell"/>
          <w:color w:val="000000"/>
          <w:kern w:val="0"/>
          <w:lang w:eastAsia="fr-FR"/>
        </w:rPr>
      </w:pPr>
      <w:r w:rsidRPr="00147327">
        <w:rPr>
          <w:rFonts w:ascii="Rockwell" w:eastAsia="Times New Roman" w:hAnsi="Rockwell"/>
          <w:color w:val="000000"/>
          <w:kern w:val="0"/>
          <w:lang w:eastAsia="fr-FR"/>
        </w:rPr>
        <w:t>U</w:t>
      </w:r>
      <w:r w:rsidR="002A7F32" w:rsidRPr="00147327">
        <w:rPr>
          <w:rFonts w:ascii="Rockwell" w:eastAsia="Times New Roman" w:hAnsi="Rockwell"/>
          <w:color w:val="000000"/>
          <w:kern w:val="0"/>
          <w:lang w:eastAsia="fr-FR"/>
        </w:rPr>
        <w:t xml:space="preserve">n </w:t>
      </w:r>
      <w:r w:rsidRPr="00147327">
        <w:rPr>
          <w:rFonts w:ascii="Rockwell" w:eastAsia="Times New Roman" w:hAnsi="Rockwell"/>
          <w:color w:val="000000"/>
          <w:kern w:val="0"/>
          <w:lang w:eastAsia="fr-FR"/>
        </w:rPr>
        <w:t xml:space="preserve">de ses </w:t>
      </w:r>
      <w:r w:rsidR="002A7F32" w:rsidRPr="00147327">
        <w:rPr>
          <w:rFonts w:ascii="Rockwell" w:eastAsia="Times New Roman" w:hAnsi="Rockwell"/>
          <w:color w:val="000000"/>
          <w:kern w:val="0"/>
          <w:lang w:eastAsia="fr-FR"/>
        </w:rPr>
        <w:t>nouveau</w:t>
      </w:r>
      <w:r w:rsidRPr="00147327">
        <w:rPr>
          <w:rFonts w:ascii="Rockwell" w:eastAsia="Times New Roman" w:hAnsi="Rockwell"/>
          <w:color w:val="000000"/>
          <w:kern w:val="0"/>
          <w:lang w:eastAsia="fr-FR"/>
        </w:rPr>
        <w:t>x</w:t>
      </w:r>
      <w:r w:rsidR="002A7F32" w:rsidRPr="00147327">
        <w:rPr>
          <w:rFonts w:ascii="Rockwell" w:eastAsia="Times New Roman" w:hAnsi="Rockwell"/>
          <w:color w:val="000000"/>
          <w:kern w:val="0"/>
          <w:lang w:eastAsia="fr-FR"/>
        </w:rPr>
        <w:t xml:space="preserve"> domaine</w:t>
      </w:r>
      <w:r w:rsidRPr="00147327">
        <w:rPr>
          <w:rFonts w:ascii="Rockwell" w:eastAsia="Times New Roman" w:hAnsi="Rockwell"/>
          <w:color w:val="000000"/>
          <w:kern w:val="0"/>
          <w:lang w:eastAsia="fr-FR"/>
        </w:rPr>
        <w:t>s</w:t>
      </w:r>
      <w:r w:rsidR="002A7F32" w:rsidRPr="00147327">
        <w:rPr>
          <w:rFonts w:ascii="Rockwell" w:eastAsia="Times New Roman" w:hAnsi="Rockwell"/>
          <w:color w:val="000000"/>
          <w:kern w:val="0"/>
          <w:lang w:eastAsia="fr-FR"/>
        </w:rPr>
        <w:t> </w:t>
      </w:r>
      <w:r w:rsidRPr="00147327">
        <w:rPr>
          <w:rFonts w:ascii="Rockwell" w:eastAsia="Times New Roman" w:hAnsi="Rockwell"/>
          <w:color w:val="000000"/>
          <w:kern w:val="0"/>
          <w:lang w:eastAsia="fr-FR"/>
        </w:rPr>
        <w:t xml:space="preserve">est </w:t>
      </w:r>
      <w:r w:rsidR="002A7F32" w:rsidRPr="00147327">
        <w:rPr>
          <w:rFonts w:ascii="Rockwell" w:eastAsia="Times New Roman" w:hAnsi="Rockwell"/>
          <w:iCs/>
          <w:color w:val="000000"/>
          <w:kern w:val="0"/>
          <w:lang w:eastAsia="fr-FR"/>
        </w:rPr>
        <w:t> le géodécisionnel</w:t>
      </w:r>
      <w:r w:rsidR="002A7F32" w:rsidRPr="00147327">
        <w:rPr>
          <w:rFonts w:ascii="Rockwell" w:eastAsia="Times New Roman" w:hAnsi="Rockwell"/>
          <w:color w:val="000000"/>
          <w:kern w:val="0"/>
          <w:lang w:eastAsia="fr-FR"/>
        </w:rPr>
        <w:t>. Ce dernier vise à développer des systèmes intelligents permettant d’extraire la connaissance pertinente à partir</w:t>
      </w:r>
      <w:r w:rsidR="004D28AC" w:rsidRPr="00147327">
        <w:rPr>
          <w:rFonts w:ascii="Rockwell" w:eastAsia="Times New Roman" w:hAnsi="Rockwell"/>
          <w:color w:val="000000"/>
          <w:kern w:val="0"/>
          <w:lang w:eastAsia="fr-FR"/>
        </w:rPr>
        <w:t xml:space="preserve"> d’</w:t>
      </w:r>
      <w:r w:rsidR="002A7F32" w:rsidRPr="00147327">
        <w:rPr>
          <w:rFonts w:ascii="Rockwell" w:eastAsia="Times New Roman" w:hAnsi="Rockwell"/>
          <w:color w:val="000000"/>
          <w:kern w:val="0"/>
          <w:lang w:eastAsia="fr-FR"/>
        </w:rPr>
        <w:t>une base de données géospatiale, de l’analyser et de fournir une véritable aide à la décision.  </w:t>
      </w:r>
    </w:p>
    <w:p w:rsidR="00DF5F6D" w:rsidRDefault="00DF5F6D" w:rsidP="00D5259D">
      <w:pPr>
        <w:widowControl/>
        <w:suppressAutoHyphens w:val="0"/>
        <w:spacing w:before="120" w:line="276" w:lineRule="auto"/>
        <w:jc w:val="both"/>
        <w:rPr>
          <w:rFonts w:ascii="Georgia" w:eastAsia="Times New Roman" w:hAnsi="Georgia"/>
          <w:color w:val="000000"/>
          <w:kern w:val="0"/>
          <w:sz w:val="22"/>
          <w:szCs w:val="22"/>
          <w:lang w:eastAsia="fr-FR"/>
        </w:rPr>
      </w:pPr>
    </w:p>
    <w:p w:rsidR="00DF5F6D" w:rsidRPr="00A0797C" w:rsidRDefault="00DF5F6D" w:rsidP="00D5259D">
      <w:pPr>
        <w:spacing w:line="276" w:lineRule="auto"/>
        <w:jc w:val="both"/>
        <w:rPr>
          <w:rFonts w:ascii="Rockwell" w:hAnsi="Rockwell"/>
        </w:rPr>
      </w:pPr>
      <w:r w:rsidRPr="00816EE2">
        <w:rPr>
          <w:rStyle w:val="apple-style-span"/>
          <w:rFonts w:ascii="Rockwell" w:hAnsi="Rockwell"/>
        </w:rPr>
        <w:t>Mais, le géodécisionnel qu'est-ce donc ? Ce domaine réuni deux mondes qui jusqu'alors se côtoyaient peu, celui</w:t>
      </w:r>
      <w:r w:rsidR="00B05A06">
        <w:rPr>
          <w:rStyle w:val="apple-style-span"/>
          <w:rFonts w:ascii="Rockwell" w:hAnsi="Rockwell"/>
        </w:rPr>
        <w:t xml:space="preserve"> de l'informatique décisionnel</w:t>
      </w:r>
      <w:r w:rsidRPr="00816EE2">
        <w:rPr>
          <w:rStyle w:val="apple-style-span"/>
          <w:rFonts w:ascii="Rockwell" w:hAnsi="Rockwell"/>
        </w:rPr>
        <w:t xml:space="preserve"> (aussi appelée Business Intelligence</w:t>
      </w:r>
      <w:r w:rsidR="00816EE2" w:rsidRPr="00816EE2">
        <w:rPr>
          <w:rStyle w:val="apple-style-span"/>
          <w:rFonts w:ascii="Rockwell" w:hAnsi="Rockwell"/>
        </w:rPr>
        <w:t>, BI</w:t>
      </w:r>
      <w:r w:rsidRPr="00816EE2">
        <w:rPr>
          <w:rStyle w:val="apple-style-span"/>
          <w:rFonts w:ascii="Rockwell" w:hAnsi="Rockwell"/>
        </w:rPr>
        <w:t>) et celui des Sys</w:t>
      </w:r>
      <w:r w:rsidR="00147327">
        <w:rPr>
          <w:rStyle w:val="apple-style-span"/>
          <w:rFonts w:ascii="Rockwell" w:hAnsi="Rockwell"/>
        </w:rPr>
        <w:t>tèmes d'I</w:t>
      </w:r>
      <w:r w:rsidRPr="00816EE2">
        <w:rPr>
          <w:rStyle w:val="apple-style-span"/>
          <w:rFonts w:ascii="Rockwell" w:hAnsi="Rockwell"/>
        </w:rPr>
        <w:t>nformation Géographiques (SIG)</w:t>
      </w:r>
    </w:p>
    <w:p w:rsidR="002A7F32" w:rsidRPr="00147327" w:rsidRDefault="00700FBB" w:rsidP="00147327">
      <w:pPr>
        <w:spacing w:line="276" w:lineRule="auto"/>
        <w:rPr>
          <w:rFonts w:ascii="Rockwell" w:hAnsi="Rockwell"/>
        </w:rPr>
      </w:pPr>
      <w:r>
        <w:rPr>
          <w:rFonts w:ascii="Arial" w:hAnsi="Arial" w:cs="Arial"/>
          <w:color w:val="000000"/>
          <w:sz w:val="17"/>
          <w:szCs w:val="17"/>
        </w:rPr>
        <w:lastRenderedPageBreak/>
        <w:br/>
      </w:r>
      <w:r>
        <w:rPr>
          <w:rFonts w:ascii="Arial" w:hAnsi="Arial" w:cs="Arial"/>
          <w:color w:val="000000"/>
          <w:sz w:val="17"/>
          <w:szCs w:val="17"/>
        </w:rPr>
        <w:br/>
      </w:r>
      <w:r w:rsidRPr="00147327">
        <w:rPr>
          <w:rStyle w:val="apple-style-span"/>
          <w:rFonts w:ascii="Rockwell" w:hAnsi="Rockwell" w:cs="Arial"/>
          <w:color w:val="000000"/>
        </w:rPr>
        <w:t>Le géodécisionnel offre de nouvelles réponses :</w:t>
      </w:r>
      <w:r w:rsidRPr="00147327">
        <w:rPr>
          <w:rStyle w:val="apple-converted-space"/>
          <w:rFonts w:ascii="Rockwell" w:hAnsi="Rockwell" w:cs="Arial"/>
          <w:color w:val="000000"/>
        </w:rPr>
        <w:t> </w:t>
      </w:r>
      <w:r w:rsidRPr="00147327">
        <w:rPr>
          <w:rFonts w:ascii="Rockwell" w:hAnsi="Rockwell" w:cs="Arial"/>
          <w:color w:val="000000"/>
        </w:rPr>
        <w:br/>
      </w:r>
      <w:r w:rsidR="00816EE2" w:rsidRPr="00147327">
        <w:rPr>
          <w:rStyle w:val="apple-style-span"/>
          <w:rFonts w:ascii="Rockwell" w:hAnsi="Rockwell" w:cs="Arial"/>
          <w:color w:val="000000"/>
        </w:rPr>
        <w:t>-</w:t>
      </w:r>
      <w:r w:rsidR="00816EE2" w:rsidRPr="00147327">
        <w:rPr>
          <w:rStyle w:val="apple-style-span"/>
          <w:rFonts w:ascii="Rockwell" w:hAnsi="Rockwell" w:cs="Arial"/>
          <w:color w:val="000000"/>
        </w:rPr>
        <w:tab/>
      </w:r>
      <w:r w:rsidRPr="00147327">
        <w:rPr>
          <w:rStyle w:val="apple-style-span"/>
          <w:rFonts w:ascii="Rockwell" w:hAnsi="Rockwell" w:cs="Arial"/>
          <w:color w:val="000000"/>
        </w:rPr>
        <w:t>Pour les collectivités, comment optimiser les subventions en fonction de la localisation des lycées ? Comment optimiser la carte des transports ?</w:t>
      </w:r>
      <w:r w:rsidRPr="00147327">
        <w:rPr>
          <w:rStyle w:val="apple-converted-space"/>
          <w:rFonts w:ascii="Rockwell" w:hAnsi="Rockwell" w:cs="Arial"/>
          <w:color w:val="000000"/>
        </w:rPr>
        <w:t> </w:t>
      </w:r>
      <w:r w:rsidRPr="00147327">
        <w:rPr>
          <w:rFonts w:ascii="Rockwell" w:hAnsi="Rockwell" w:cs="Arial"/>
          <w:color w:val="000000"/>
        </w:rPr>
        <w:br/>
      </w:r>
      <w:r w:rsidR="00816EE2" w:rsidRPr="00147327">
        <w:rPr>
          <w:rStyle w:val="apple-style-span"/>
          <w:rFonts w:ascii="Rockwell" w:hAnsi="Rockwell" w:cs="Arial"/>
          <w:color w:val="000000"/>
        </w:rPr>
        <w:t>-</w:t>
      </w:r>
      <w:r w:rsidR="00816EE2" w:rsidRPr="00147327">
        <w:rPr>
          <w:rStyle w:val="apple-style-span"/>
          <w:rFonts w:ascii="Rockwell" w:hAnsi="Rockwell" w:cs="Arial"/>
          <w:color w:val="000000"/>
        </w:rPr>
        <w:tab/>
      </w:r>
      <w:r w:rsidRPr="00147327">
        <w:rPr>
          <w:rStyle w:val="apple-style-span"/>
          <w:rFonts w:ascii="Rockwell" w:hAnsi="Rockwell" w:cs="Arial"/>
          <w:color w:val="000000"/>
        </w:rPr>
        <w:t xml:space="preserve"> Pour les transporteurs, comment optimiser les itinéraires de la flotte ? Comment optimiser et planifier les livraisons ? Quel si</w:t>
      </w:r>
      <w:r w:rsidR="00147327">
        <w:rPr>
          <w:rStyle w:val="apple-style-span"/>
          <w:rFonts w:ascii="Rockwell" w:hAnsi="Rockwell" w:cs="Arial"/>
          <w:color w:val="000000"/>
        </w:rPr>
        <w:t xml:space="preserve">te est le plus propice pour une </w:t>
      </w:r>
      <w:r w:rsidRPr="00147327">
        <w:rPr>
          <w:rStyle w:val="apple-style-span"/>
          <w:rFonts w:ascii="Rockwell" w:hAnsi="Rockwell" w:cs="Arial"/>
          <w:color w:val="000000"/>
        </w:rPr>
        <w:t xml:space="preserve">plate-forme de livraison ? </w:t>
      </w:r>
      <w:r w:rsidRPr="00147327">
        <w:rPr>
          <w:rFonts w:ascii="Rockwell" w:hAnsi="Rockwell" w:cs="Arial"/>
          <w:color w:val="000000"/>
        </w:rPr>
        <w:br/>
      </w:r>
      <w:r w:rsidRPr="00147327">
        <w:rPr>
          <w:rStyle w:val="apple-style-span"/>
          <w:rFonts w:ascii="Rockwell" w:hAnsi="Rockwell" w:cs="Arial"/>
          <w:color w:val="000000"/>
        </w:rPr>
        <w:t xml:space="preserve"> </w:t>
      </w:r>
      <w:r w:rsidR="00816EE2" w:rsidRPr="00147327">
        <w:rPr>
          <w:rStyle w:val="apple-style-span"/>
          <w:rFonts w:ascii="Rockwell" w:hAnsi="Rockwell" w:cs="Arial"/>
          <w:color w:val="000000"/>
        </w:rPr>
        <w:t>-</w:t>
      </w:r>
      <w:r w:rsidR="00816EE2" w:rsidRPr="00147327">
        <w:rPr>
          <w:rStyle w:val="apple-style-span"/>
          <w:rFonts w:ascii="Rockwell" w:hAnsi="Rockwell" w:cs="Arial"/>
          <w:color w:val="000000"/>
        </w:rPr>
        <w:tab/>
      </w:r>
      <w:r w:rsidRPr="00147327">
        <w:rPr>
          <w:rStyle w:val="apple-style-span"/>
          <w:rFonts w:ascii="Rockwell" w:hAnsi="Rockwell" w:cs="Arial"/>
          <w:color w:val="000000"/>
        </w:rPr>
        <w:t>Pour les directions marketing, comment définir des territoires, planifier et mesurer les campagnes marketing et, plus important encore, acquérir de nouveaux clients semblables à ceux existants ?</w:t>
      </w:r>
      <w:r w:rsidRPr="00147327">
        <w:rPr>
          <w:rStyle w:val="apple-converted-space"/>
          <w:rFonts w:ascii="Rockwell" w:hAnsi="Rockwell" w:cs="Arial"/>
          <w:color w:val="000000"/>
        </w:rPr>
        <w:t> </w:t>
      </w:r>
      <w:r w:rsidRPr="00147327">
        <w:rPr>
          <w:rFonts w:ascii="Rockwell" w:hAnsi="Rockwell" w:cs="Arial"/>
          <w:color w:val="000000"/>
        </w:rPr>
        <w:br/>
      </w:r>
      <w:r w:rsidRPr="00147327">
        <w:rPr>
          <w:rStyle w:val="apple-style-span"/>
          <w:rFonts w:ascii="Rockwell" w:hAnsi="Rockwell" w:cs="Arial"/>
          <w:color w:val="000000"/>
        </w:rPr>
        <w:t xml:space="preserve"> </w:t>
      </w:r>
      <w:r w:rsidR="00816EE2" w:rsidRPr="00147327">
        <w:rPr>
          <w:rStyle w:val="apple-style-span"/>
          <w:rFonts w:ascii="Rockwell" w:hAnsi="Rockwell" w:cs="Arial"/>
          <w:color w:val="000000"/>
        </w:rPr>
        <w:t>-</w:t>
      </w:r>
      <w:r w:rsidR="00816EE2" w:rsidRPr="00147327">
        <w:rPr>
          <w:rStyle w:val="apple-style-span"/>
          <w:rFonts w:ascii="Rockwell" w:hAnsi="Rockwell" w:cs="Arial"/>
          <w:color w:val="000000"/>
        </w:rPr>
        <w:tab/>
      </w:r>
      <w:r w:rsidRPr="00147327">
        <w:rPr>
          <w:rStyle w:val="apple-style-span"/>
          <w:rFonts w:ascii="Rockwell" w:hAnsi="Rockwell" w:cs="Arial"/>
          <w:color w:val="000000"/>
        </w:rPr>
        <w:t>Pour la distribution, quelles sont les meilleures zones de chalandise pour ouvrir de nouveaux magasins ? Quels sont les produits qui se vendent le mieux, et où ? Quand et où faut-il démarrer une nouvelle activité sans cannibaliser les enseignes existantes ?</w:t>
      </w:r>
      <w:r w:rsidRPr="00147327">
        <w:rPr>
          <w:rStyle w:val="apple-converted-space"/>
          <w:rFonts w:ascii="Rockwell" w:hAnsi="Rockwell" w:cs="Arial"/>
          <w:color w:val="000000"/>
        </w:rPr>
        <w:t> </w:t>
      </w:r>
    </w:p>
    <w:p w:rsidR="00816EE2" w:rsidRDefault="00816EE2" w:rsidP="00D5259D">
      <w:pPr>
        <w:pStyle w:val="NormalWeb"/>
        <w:spacing w:before="120" w:beforeAutospacing="0" w:after="216" w:afterAutospacing="0"/>
        <w:jc w:val="both"/>
        <w:rPr>
          <w:rFonts w:ascii="Verdana" w:hAnsi="Verdana"/>
          <w:color w:val="696969"/>
          <w:sz w:val="23"/>
          <w:szCs w:val="23"/>
        </w:rPr>
      </w:pPr>
    </w:p>
    <w:p w:rsidR="00816EE2" w:rsidRPr="00816EE2" w:rsidRDefault="00F80835" w:rsidP="00D5259D">
      <w:pPr>
        <w:pStyle w:val="NormalWeb"/>
        <w:spacing w:before="120" w:beforeAutospacing="0" w:after="216" w:afterAutospacing="0" w:line="276" w:lineRule="auto"/>
        <w:jc w:val="both"/>
        <w:rPr>
          <w:rFonts w:ascii="Rockwell" w:hAnsi="Rockwell"/>
        </w:rPr>
      </w:pPr>
      <w:r>
        <w:rPr>
          <w:rFonts w:ascii="Rockwell" w:hAnsi="Rockwell"/>
        </w:rPr>
        <w:t>Pourquoi la société en a</w:t>
      </w:r>
      <w:r w:rsidR="00816EE2" w:rsidRPr="00816EE2">
        <w:rPr>
          <w:rFonts w:ascii="Rockwell" w:hAnsi="Rockwell"/>
        </w:rPr>
        <w:t xml:space="preserve"> fait son cœur de métier ?</w:t>
      </w:r>
    </w:p>
    <w:p w:rsidR="00535CE4" w:rsidRDefault="00953E3B" w:rsidP="00535CE4">
      <w:pPr>
        <w:pStyle w:val="NormalWeb"/>
        <w:spacing w:before="120" w:beforeAutospacing="0" w:after="216" w:afterAutospacing="0" w:line="276" w:lineRule="auto"/>
        <w:rPr>
          <w:rFonts w:ascii="Rockwell" w:hAnsi="Rockwell"/>
        </w:rPr>
      </w:pPr>
      <w:r w:rsidRPr="00147327">
        <w:rPr>
          <w:rFonts w:ascii="Rockwell" w:hAnsi="Rockwell"/>
        </w:rPr>
        <w:t>Empruntés au monde de la</w:t>
      </w:r>
      <w:r w:rsidRPr="00147327">
        <w:rPr>
          <w:rStyle w:val="apple-converted-space"/>
          <w:rFonts w:ascii="Rockwell" w:eastAsiaTheme="majorEastAsia" w:hAnsi="Rockwell"/>
        </w:rPr>
        <w:t> </w:t>
      </w:r>
      <w:r w:rsidRPr="00147327">
        <w:rPr>
          <w:rStyle w:val="lev"/>
          <w:rFonts w:ascii="Rockwell" w:eastAsiaTheme="majorEastAsia" w:hAnsi="Rockwell"/>
          <w:b w:val="0"/>
        </w:rPr>
        <w:t>B</w:t>
      </w:r>
      <w:r w:rsidRPr="00147327">
        <w:rPr>
          <w:rFonts w:ascii="Rockwell" w:hAnsi="Rockwell"/>
        </w:rPr>
        <w:t>usiness</w:t>
      </w:r>
      <w:r w:rsidRPr="00147327">
        <w:rPr>
          <w:rStyle w:val="apple-converted-space"/>
          <w:rFonts w:ascii="Rockwell" w:eastAsiaTheme="majorEastAsia" w:hAnsi="Rockwell"/>
        </w:rPr>
        <w:t> </w:t>
      </w:r>
      <w:r w:rsidRPr="00147327">
        <w:rPr>
          <w:rStyle w:val="lev"/>
          <w:rFonts w:ascii="Rockwell" w:eastAsiaTheme="majorEastAsia" w:hAnsi="Rockwell"/>
          <w:b w:val="0"/>
        </w:rPr>
        <w:t>I</w:t>
      </w:r>
      <w:r w:rsidRPr="00147327">
        <w:rPr>
          <w:rFonts w:ascii="Rockwell" w:hAnsi="Rockwell"/>
        </w:rPr>
        <w:t>ntelligence (BI), les</w:t>
      </w:r>
      <w:r w:rsidRPr="00147327">
        <w:rPr>
          <w:rStyle w:val="apple-converted-space"/>
          <w:rFonts w:ascii="Rockwell" w:eastAsiaTheme="majorEastAsia" w:hAnsi="Rockwell"/>
        </w:rPr>
        <w:t> </w:t>
      </w:r>
      <w:r w:rsidRPr="00147327">
        <w:rPr>
          <w:rStyle w:val="lev"/>
          <w:rFonts w:ascii="Rockwell" w:eastAsiaTheme="majorEastAsia" w:hAnsi="Rockwell"/>
          <w:b w:val="0"/>
        </w:rPr>
        <w:t>S</w:t>
      </w:r>
      <w:r w:rsidRPr="00147327">
        <w:rPr>
          <w:rFonts w:ascii="Rockwell" w:hAnsi="Rockwell"/>
        </w:rPr>
        <w:t>ystèmes d'</w:t>
      </w:r>
      <w:r w:rsidRPr="00147327">
        <w:rPr>
          <w:rStyle w:val="lev"/>
          <w:rFonts w:ascii="Rockwell" w:eastAsiaTheme="majorEastAsia" w:hAnsi="Rockwell"/>
          <w:b w:val="0"/>
        </w:rPr>
        <w:t>A</w:t>
      </w:r>
      <w:r w:rsidRPr="00147327">
        <w:rPr>
          <w:rFonts w:ascii="Rockwell" w:hAnsi="Rockwell"/>
        </w:rPr>
        <w:t>ide à la</w:t>
      </w:r>
      <w:r w:rsidRPr="00147327">
        <w:rPr>
          <w:rStyle w:val="apple-converted-space"/>
          <w:rFonts w:ascii="Rockwell" w:eastAsiaTheme="majorEastAsia" w:hAnsi="Rockwell"/>
        </w:rPr>
        <w:t> </w:t>
      </w:r>
      <w:r w:rsidRPr="00147327">
        <w:rPr>
          <w:rStyle w:val="lev"/>
          <w:rFonts w:ascii="Rockwell" w:eastAsiaTheme="majorEastAsia" w:hAnsi="Rockwell"/>
          <w:b w:val="0"/>
        </w:rPr>
        <w:t>D</w:t>
      </w:r>
      <w:r w:rsidRPr="00147327">
        <w:rPr>
          <w:rFonts w:ascii="Rockwell" w:hAnsi="Rockwell"/>
        </w:rPr>
        <w:t>écision (SAD) apportent aux décideurs un haut degré d'abstraction facilitant ainsi le processus décisionnel. Néanmoins alors que l'on assiste à une véritable explosion de la spatialisation de l'information  (environ 80% des donn</w:t>
      </w:r>
      <w:r w:rsidR="00147327">
        <w:rPr>
          <w:rFonts w:ascii="Rockwell" w:hAnsi="Rockwell"/>
        </w:rPr>
        <w:t>ées ont une composante spatiale</w:t>
      </w:r>
      <w:r w:rsidRPr="00147327">
        <w:rPr>
          <w:rFonts w:ascii="Rockwell" w:hAnsi="Rockwell"/>
        </w:rPr>
        <w:t xml:space="preserve">) peu de ces systèmes intègrent ce nouvel élément. A contrario les Systèmes d'Informations Géographiques (SIG) basés sur l'utilisation de cette dimension spatiale sont difficilement exploitables en tant </w:t>
      </w:r>
      <w:r w:rsidR="00A0797C" w:rsidRPr="00147327">
        <w:rPr>
          <w:rFonts w:ascii="Rockwell" w:hAnsi="Rockwell"/>
        </w:rPr>
        <w:t>qu'outil d'aide à la</w:t>
      </w:r>
      <w:r w:rsidR="00A0797C">
        <w:rPr>
          <w:rFonts w:ascii="Rockwell" w:hAnsi="Rockwell"/>
        </w:rPr>
        <w:t xml:space="preserve"> décision.</w:t>
      </w:r>
      <w:r w:rsidR="00A0797C">
        <w:rPr>
          <w:rFonts w:ascii="Rockwell" w:hAnsi="Rockwell"/>
        </w:rPr>
        <w:br/>
      </w:r>
    </w:p>
    <w:p w:rsidR="00953E3B" w:rsidRPr="00816EE2" w:rsidRDefault="00953E3B" w:rsidP="00535CE4">
      <w:pPr>
        <w:pStyle w:val="NormalWeb"/>
        <w:spacing w:before="120" w:beforeAutospacing="0" w:after="216" w:afterAutospacing="0" w:line="276" w:lineRule="auto"/>
        <w:rPr>
          <w:rFonts w:ascii="Rockwell" w:hAnsi="Rockwell"/>
        </w:rPr>
      </w:pPr>
      <w:r w:rsidRPr="00816EE2">
        <w:rPr>
          <w:rFonts w:ascii="Rockwell" w:hAnsi="Rockwell"/>
        </w:rPr>
        <w:t xml:space="preserve"> </w:t>
      </w:r>
      <w:r w:rsidR="00535CE4">
        <w:rPr>
          <w:rFonts w:ascii="Rockwell" w:hAnsi="Rockwell"/>
        </w:rPr>
        <w:t>Les concepts de la géomatique décisionnelle</w:t>
      </w:r>
      <w:r w:rsidRPr="00816EE2">
        <w:rPr>
          <w:rFonts w:ascii="Rockwell" w:hAnsi="Rockwell"/>
        </w:rPr>
        <w:t xml:space="preserve"> ont été résumées sous le terme SOLAP signifiant</w:t>
      </w:r>
      <w:r w:rsidRPr="00816EE2">
        <w:rPr>
          <w:rStyle w:val="apple-converted-space"/>
          <w:rFonts w:ascii="Rockwell" w:eastAsiaTheme="majorEastAsia" w:hAnsi="Rockwell"/>
        </w:rPr>
        <w:t> </w:t>
      </w:r>
      <w:r w:rsidRPr="00816EE2">
        <w:rPr>
          <w:rStyle w:val="lev"/>
          <w:rFonts w:ascii="Rockwell" w:eastAsiaTheme="majorEastAsia" w:hAnsi="Rockwell"/>
        </w:rPr>
        <w:t>S</w:t>
      </w:r>
      <w:r w:rsidRPr="00816EE2">
        <w:rPr>
          <w:rFonts w:ascii="Rockwell" w:hAnsi="Rockwell"/>
        </w:rPr>
        <w:t>patial</w:t>
      </w:r>
      <w:r w:rsidRPr="00816EE2">
        <w:rPr>
          <w:rStyle w:val="apple-converted-space"/>
          <w:rFonts w:ascii="Rockwell" w:eastAsiaTheme="majorEastAsia" w:hAnsi="Rockwell"/>
        </w:rPr>
        <w:t> </w:t>
      </w:r>
      <w:r w:rsidRPr="00816EE2">
        <w:rPr>
          <w:rStyle w:val="lev"/>
          <w:rFonts w:ascii="Rockwell" w:eastAsiaTheme="majorEastAsia" w:hAnsi="Rockwell"/>
        </w:rPr>
        <w:t>O</w:t>
      </w:r>
      <w:r w:rsidRPr="00816EE2">
        <w:rPr>
          <w:rFonts w:ascii="Rockwell" w:hAnsi="Rockwell"/>
        </w:rPr>
        <w:t>n</w:t>
      </w:r>
      <w:r w:rsidRPr="00816EE2">
        <w:rPr>
          <w:rStyle w:val="apple-converted-space"/>
          <w:rFonts w:ascii="Rockwell" w:eastAsiaTheme="majorEastAsia" w:hAnsi="Rockwell"/>
        </w:rPr>
        <w:t> </w:t>
      </w:r>
      <w:r w:rsidRPr="00816EE2">
        <w:rPr>
          <w:rStyle w:val="lev"/>
          <w:rFonts w:ascii="Rockwell" w:eastAsiaTheme="majorEastAsia" w:hAnsi="Rockwell"/>
        </w:rPr>
        <w:t>L</w:t>
      </w:r>
      <w:r w:rsidRPr="00816EE2">
        <w:rPr>
          <w:rFonts w:ascii="Rockwell" w:hAnsi="Rockwell"/>
        </w:rPr>
        <w:t>ine</w:t>
      </w:r>
      <w:r w:rsidRPr="00816EE2">
        <w:rPr>
          <w:rStyle w:val="apple-converted-space"/>
          <w:rFonts w:ascii="Rockwell" w:eastAsiaTheme="majorEastAsia" w:hAnsi="Rockwell"/>
        </w:rPr>
        <w:t> </w:t>
      </w:r>
      <w:r w:rsidRPr="00816EE2">
        <w:rPr>
          <w:rStyle w:val="lev"/>
          <w:rFonts w:ascii="Rockwell" w:eastAsiaTheme="majorEastAsia" w:hAnsi="Rockwell"/>
        </w:rPr>
        <w:t>A</w:t>
      </w:r>
      <w:r w:rsidRPr="00816EE2">
        <w:rPr>
          <w:rFonts w:ascii="Rockwell" w:hAnsi="Rockwell"/>
        </w:rPr>
        <w:t>nalytical</w:t>
      </w:r>
      <w:r w:rsidRPr="00816EE2">
        <w:rPr>
          <w:rStyle w:val="apple-converted-space"/>
          <w:rFonts w:ascii="Rockwell" w:eastAsiaTheme="majorEastAsia" w:hAnsi="Rockwell"/>
        </w:rPr>
        <w:t> </w:t>
      </w:r>
      <w:r w:rsidRPr="00816EE2">
        <w:rPr>
          <w:rStyle w:val="lev"/>
          <w:rFonts w:ascii="Rockwell" w:eastAsiaTheme="majorEastAsia" w:hAnsi="Rockwell"/>
        </w:rPr>
        <w:t>P</w:t>
      </w:r>
      <w:r w:rsidRPr="00816EE2">
        <w:rPr>
          <w:rFonts w:ascii="Rockwell" w:hAnsi="Rockwell"/>
        </w:rPr>
        <w:t>rocessing</w:t>
      </w:r>
      <w:r w:rsidR="00535CE4">
        <w:rPr>
          <w:rFonts w:ascii="Rockwell" w:hAnsi="Rockwell"/>
        </w:rPr>
        <w:t xml:space="preserve"> (traitement analytique spatial en ligne)</w:t>
      </w:r>
      <w:r w:rsidRPr="00816EE2">
        <w:rPr>
          <w:rFonts w:ascii="Rockwell" w:hAnsi="Rockwell"/>
        </w:rPr>
        <w:t>. Tout comme les SIG, la géomatique décisionnelle est formée de plusieurs composants allant du formatage des données à la vis</w:t>
      </w:r>
      <w:r w:rsidR="00DF5F6D" w:rsidRPr="00816EE2">
        <w:rPr>
          <w:rFonts w:ascii="Rockwell" w:hAnsi="Rockwell"/>
        </w:rPr>
        <w:t>ualisation finale de celles-ci.</w:t>
      </w:r>
      <w:r w:rsidR="00600643">
        <w:rPr>
          <w:rFonts w:ascii="Rockwell" w:hAnsi="Rockwell"/>
        </w:rPr>
        <w:t>(se référer à l’annexe 5, page 35)</w:t>
      </w:r>
    </w:p>
    <w:p w:rsidR="00953E3B" w:rsidRDefault="00953E3B" w:rsidP="00D5259D">
      <w:pPr>
        <w:pStyle w:val="NormalWeb"/>
        <w:spacing w:before="120" w:beforeAutospacing="0" w:after="216" w:afterAutospacing="0"/>
        <w:jc w:val="both"/>
        <w:rPr>
          <w:rFonts w:ascii="Verdana" w:hAnsi="Verdana"/>
          <w:color w:val="696969"/>
          <w:sz w:val="23"/>
          <w:szCs w:val="23"/>
        </w:rPr>
      </w:pPr>
    </w:p>
    <w:p w:rsidR="00953E3B" w:rsidRPr="00816EE2" w:rsidRDefault="00953E3B" w:rsidP="00D5259D">
      <w:pPr>
        <w:pStyle w:val="NormalWeb"/>
        <w:spacing w:before="120" w:beforeAutospacing="0" w:after="216" w:afterAutospacing="0" w:line="276" w:lineRule="auto"/>
        <w:jc w:val="both"/>
        <w:rPr>
          <w:rFonts w:ascii="Rockwell" w:hAnsi="Rockwell"/>
        </w:rPr>
      </w:pPr>
      <w:r w:rsidRPr="00816EE2">
        <w:rPr>
          <w:rFonts w:ascii="Rockwell" w:hAnsi="Rockwell"/>
        </w:rPr>
        <w:t xml:space="preserve">Si de par sa logique la géomatique décisionnelle se situe à l'opposé des structures SIG actuelles ces  deux notions n'en restent pas moins complémentaires. Néanmoins dans un système SOLAP le rôle du géomaticien en tant qu'analyste n'a plus sa place. En effet dans un processus classique le processus décisionnel se trouve divisé, au minimum, en deux niveaux. D'un côté l'analyste SIG, de l'autre les décideurs. Cette dispersion des informations et des décisions est fortement préjudiciable à la chaîne décisionnelle. C'est pourquoi </w:t>
      </w:r>
      <w:r w:rsidR="00816EE2" w:rsidRPr="00816EE2">
        <w:rPr>
          <w:rFonts w:ascii="Rockwell" w:hAnsi="Rockwell"/>
        </w:rPr>
        <w:t xml:space="preserve">Kyris </w:t>
      </w:r>
      <w:r w:rsidR="004D28AC">
        <w:rPr>
          <w:rFonts w:ascii="Rockwell" w:hAnsi="Rockwell"/>
        </w:rPr>
        <w:t xml:space="preserve">a </w:t>
      </w:r>
      <w:r w:rsidR="00816EE2" w:rsidRPr="00816EE2">
        <w:rPr>
          <w:rFonts w:ascii="Rockwell" w:hAnsi="Rockwell"/>
        </w:rPr>
        <w:t xml:space="preserve">mis l’accent </w:t>
      </w:r>
      <w:r w:rsidRPr="00816EE2">
        <w:rPr>
          <w:rFonts w:ascii="Rockwell" w:hAnsi="Rockwell"/>
        </w:rPr>
        <w:t>sur une démocratisation verticale (vers les décideurs) de l'information géographique.</w:t>
      </w:r>
      <w:r w:rsidRPr="00816EE2">
        <w:rPr>
          <w:rFonts w:ascii="Rockwell" w:hAnsi="Rockwell"/>
        </w:rPr>
        <w:br/>
      </w:r>
      <w:r w:rsidRPr="00816EE2">
        <w:rPr>
          <w:rFonts w:ascii="Rockwell" w:hAnsi="Rockwell"/>
        </w:rPr>
        <w:lastRenderedPageBreak/>
        <w:br/>
        <w:t xml:space="preserve">Globalement les différences entre </w:t>
      </w:r>
      <w:r w:rsidR="00816EE2" w:rsidRPr="00816EE2">
        <w:rPr>
          <w:rFonts w:ascii="Rockwell" w:hAnsi="Rockwell"/>
        </w:rPr>
        <w:t>les</w:t>
      </w:r>
      <w:r w:rsidRPr="00816EE2">
        <w:rPr>
          <w:rFonts w:ascii="Rockwell" w:hAnsi="Rockwell"/>
        </w:rPr>
        <w:t xml:space="preserve"> systèmes SIG actuels et les systèmes SOLAP se situent au niveau de leur conception et des objectifs finaux. Le  tableau ci-dessous compare succinctement les caractéristiques de chacune :</w:t>
      </w:r>
    </w:p>
    <w:tbl>
      <w:tblPr>
        <w:tblStyle w:val="Grilledutableau"/>
        <w:tblW w:w="0" w:type="auto"/>
        <w:tblLook w:val="04A0"/>
      </w:tblPr>
      <w:tblGrid>
        <w:gridCol w:w="4606"/>
        <w:gridCol w:w="4606"/>
      </w:tblGrid>
      <w:tr w:rsidR="00A30CE5" w:rsidTr="002316FA">
        <w:tc>
          <w:tcPr>
            <w:tcW w:w="4606" w:type="dxa"/>
          </w:tcPr>
          <w:p w:rsidR="00A30CE5" w:rsidRPr="00535CE4" w:rsidRDefault="00A30CE5" w:rsidP="00535CE4">
            <w:pPr>
              <w:spacing w:line="276" w:lineRule="auto"/>
              <w:jc w:val="both"/>
              <w:rPr>
                <w:rFonts w:ascii="Rockwell" w:hAnsi="Rockwell"/>
              </w:rPr>
            </w:pPr>
            <w:r w:rsidRPr="00535CE4">
              <w:rPr>
                <w:rStyle w:val="lev"/>
                <w:rFonts w:ascii="Rockwell" w:hAnsi="Rockwell"/>
              </w:rPr>
              <w:t>SIG</w:t>
            </w:r>
          </w:p>
        </w:tc>
        <w:tc>
          <w:tcPr>
            <w:tcW w:w="4606" w:type="dxa"/>
          </w:tcPr>
          <w:p w:rsidR="00A30CE5" w:rsidRPr="00535CE4" w:rsidRDefault="00A30CE5" w:rsidP="00535CE4">
            <w:pPr>
              <w:spacing w:line="276" w:lineRule="auto"/>
              <w:jc w:val="both"/>
              <w:rPr>
                <w:rFonts w:ascii="Rockwell" w:hAnsi="Rockwell"/>
              </w:rPr>
            </w:pPr>
            <w:r w:rsidRPr="00535CE4">
              <w:rPr>
                <w:rStyle w:val="lev"/>
                <w:rFonts w:ascii="Rockwell" w:hAnsi="Rockwell"/>
              </w:rPr>
              <w:t>SOLAP</w:t>
            </w:r>
          </w:p>
        </w:tc>
      </w:tr>
      <w:tr w:rsidR="00A30CE5" w:rsidTr="002316FA">
        <w:tc>
          <w:tcPr>
            <w:tcW w:w="4606" w:type="dxa"/>
            <w:vAlign w:val="center"/>
          </w:tcPr>
          <w:p w:rsidR="00A30CE5" w:rsidRPr="00535CE4" w:rsidRDefault="00A30CE5" w:rsidP="00535CE4">
            <w:pPr>
              <w:spacing w:line="276" w:lineRule="auto"/>
              <w:jc w:val="right"/>
              <w:rPr>
                <w:rFonts w:ascii="Rockwell" w:hAnsi="Rockwell"/>
              </w:rPr>
            </w:pPr>
            <w:r w:rsidRPr="00535CE4">
              <w:rPr>
                <w:rFonts w:ascii="Rockwell" w:hAnsi="Rockwell"/>
              </w:rPr>
              <w:t>Base de données de type transactionnelle : orientée MAJ/transaction</w:t>
            </w:r>
          </w:p>
        </w:tc>
        <w:tc>
          <w:tcPr>
            <w:tcW w:w="4606" w:type="dxa"/>
            <w:vAlign w:val="center"/>
          </w:tcPr>
          <w:p w:rsidR="00A30CE5" w:rsidRPr="00535CE4" w:rsidRDefault="00A30CE5" w:rsidP="00535CE4">
            <w:pPr>
              <w:spacing w:line="276" w:lineRule="auto"/>
              <w:jc w:val="both"/>
              <w:rPr>
                <w:rFonts w:ascii="Rockwell" w:hAnsi="Rockwell"/>
              </w:rPr>
            </w:pPr>
            <w:r w:rsidRPr="00535CE4">
              <w:rPr>
                <w:rFonts w:ascii="Rockwell" w:hAnsi="Rockwell"/>
              </w:rPr>
              <w:t>Base de données de type OLTP : orienté analyse</w:t>
            </w:r>
          </w:p>
        </w:tc>
      </w:tr>
      <w:tr w:rsidR="00A30CE5" w:rsidTr="002316FA">
        <w:tc>
          <w:tcPr>
            <w:tcW w:w="4606" w:type="dxa"/>
            <w:vAlign w:val="center"/>
          </w:tcPr>
          <w:p w:rsidR="00A30CE5" w:rsidRPr="00535CE4" w:rsidRDefault="00A30CE5" w:rsidP="00535CE4">
            <w:pPr>
              <w:spacing w:line="276" w:lineRule="auto"/>
              <w:jc w:val="right"/>
              <w:rPr>
                <w:rFonts w:ascii="Rockwell" w:hAnsi="Rockwell"/>
              </w:rPr>
            </w:pPr>
            <w:r w:rsidRPr="00535CE4">
              <w:rPr>
                <w:rFonts w:ascii="Rockwell" w:hAnsi="Rockwell"/>
              </w:rPr>
              <w:t>Optimisation de l'espace de stockage</w:t>
            </w:r>
          </w:p>
        </w:tc>
        <w:tc>
          <w:tcPr>
            <w:tcW w:w="4606" w:type="dxa"/>
            <w:vAlign w:val="center"/>
          </w:tcPr>
          <w:p w:rsidR="00A30CE5" w:rsidRPr="00535CE4" w:rsidRDefault="00A30CE5" w:rsidP="00535CE4">
            <w:pPr>
              <w:spacing w:line="276" w:lineRule="auto"/>
              <w:jc w:val="both"/>
              <w:rPr>
                <w:rFonts w:ascii="Rockwell" w:hAnsi="Rockwell"/>
              </w:rPr>
            </w:pPr>
            <w:r w:rsidRPr="00535CE4">
              <w:rPr>
                <w:rFonts w:ascii="Rockwell" w:hAnsi="Rockwell"/>
              </w:rPr>
              <w:t>Optimisation des temps de réponse</w:t>
            </w:r>
            <w:r w:rsidRPr="00535CE4">
              <w:rPr>
                <w:rStyle w:val="apple-converted-space"/>
                <w:rFonts w:ascii="Rockwell" w:hAnsi="Rockwell"/>
              </w:rPr>
              <w:t> </w:t>
            </w:r>
            <w:r w:rsidRPr="00535CE4">
              <w:rPr>
                <w:rFonts w:ascii="Rockwell" w:hAnsi="Rockwell"/>
              </w:rPr>
              <w:br/>
              <w:t>(</w:t>
            </w:r>
            <w:r w:rsidR="00535CE4" w:rsidRPr="00535CE4">
              <w:rPr>
                <w:rFonts w:ascii="Rockwell" w:hAnsi="Rockwell"/>
              </w:rPr>
              <w:t>pré calcul</w:t>
            </w:r>
            <w:r w:rsidRPr="00535CE4">
              <w:rPr>
                <w:rFonts w:ascii="Rockwell" w:hAnsi="Rockwell"/>
              </w:rPr>
              <w:t xml:space="preserve"> et agrégation des données)</w:t>
            </w:r>
          </w:p>
        </w:tc>
      </w:tr>
      <w:tr w:rsidR="00A30CE5" w:rsidTr="002316FA">
        <w:tc>
          <w:tcPr>
            <w:tcW w:w="4606" w:type="dxa"/>
          </w:tcPr>
          <w:p w:rsidR="00A30CE5" w:rsidRPr="00535CE4" w:rsidRDefault="00A30CE5" w:rsidP="00535CE4">
            <w:pPr>
              <w:spacing w:line="276" w:lineRule="auto"/>
              <w:jc w:val="both"/>
              <w:rPr>
                <w:rFonts w:ascii="Rockwell" w:hAnsi="Rockwell"/>
              </w:rPr>
            </w:pPr>
            <w:r w:rsidRPr="00535CE4">
              <w:rPr>
                <w:rFonts w:ascii="Rockwell" w:hAnsi="Rockwell"/>
              </w:rPr>
              <w:t>Interface de requête et d'analyse complexe</w:t>
            </w:r>
          </w:p>
        </w:tc>
        <w:tc>
          <w:tcPr>
            <w:tcW w:w="4606" w:type="dxa"/>
            <w:vAlign w:val="center"/>
          </w:tcPr>
          <w:p w:rsidR="00A30CE5" w:rsidRPr="00535CE4" w:rsidRDefault="00A30CE5" w:rsidP="00535CE4">
            <w:pPr>
              <w:spacing w:line="276" w:lineRule="auto"/>
              <w:jc w:val="both"/>
              <w:rPr>
                <w:rFonts w:ascii="Rockwell" w:hAnsi="Rockwell"/>
              </w:rPr>
            </w:pPr>
            <w:r w:rsidRPr="00535CE4">
              <w:rPr>
                <w:rFonts w:ascii="Rockwell" w:hAnsi="Rockwell"/>
              </w:rPr>
              <w:t>Interaction complète de l’utilisateur avec les données</w:t>
            </w:r>
          </w:p>
        </w:tc>
      </w:tr>
    </w:tbl>
    <w:p w:rsidR="00A30CE5" w:rsidRDefault="00A30CE5" w:rsidP="00D5259D">
      <w:pPr>
        <w:jc w:val="both"/>
      </w:pPr>
    </w:p>
    <w:p w:rsidR="0073102E" w:rsidRDefault="0073102E" w:rsidP="00D5259D">
      <w:pPr>
        <w:jc w:val="both"/>
        <w:rPr>
          <w:rFonts w:ascii="Rockwell" w:hAnsi="Rockwell"/>
        </w:rPr>
      </w:pPr>
    </w:p>
    <w:p w:rsidR="00EC463B" w:rsidRDefault="00A0797C" w:rsidP="00D5259D">
      <w:pPr>
        <w:jc w:val="both"/>
        <w:rPr>
          <w:rFonts w:ascii="Arial" w:hAnsi="Arial"/>
          <w:sz w:val="32"/>
          <w:szCs w:val="32"/>
        </w:rPr>
      </w:pPr>
      <w:r w:rsidRPr="00816EE2">
        <w:rPr>
          <w:rFonts w:ascii="Rockwell" w:hAnsi="Rockwell"/>
        </w:rPr>
        <w:t>C'est pourquoi  la géomatique décisionnelle qui apporte à l'informatique décisionnelle la notion du spatial représente une nouvelle approche particulièrement novatrice. Elle prend en effet, les qualités de chacun des deux éléments (BI+SIG) pour  fournir au final une architecture spatiale orientée décision.</w:t>
      </w:r>
    </w:p>
    <w:p w:rsidR="00EC463B" w:rsidRDefault="00EC463B" w:rsidP="00D5259D">
      <w:pPr>
        <w:jc w:val="both"/>
        <w:rPr>
          <w:rFonts w:ascii="Arial" w:hAnsi="Arial"/>
          <w:sz w:val="32"/>
          <w:szCs w:val="32"/>
        </w:rPr>
      </w:pPr>
    </w:p>
    <w:p w:rsidR="00A0797C" w:rsidRDefault="00A0797C" w:rsidP="00D5259D">
      <w:pPr>
        <w:jc w:val="both"/>
        <w:rPr>
          <w:rFonts w:ascii="Arial" w:hAnsi="Arial"/>
          <w:sz w:val="32"/>
          <w:szCs w:val="32"/>
        </w:rPr>
      </w:pPr>
    </w:p>
    <w:p w:rsidR="00926499" w:rsidRDefault="00926499" w:rsidP="00D5259D">
      <w:pPr>
        <w:jc w:val="both"/>
        <w:rPr>
          <w:rFonts w:ascii="Arial" w:hAnsi="Arial"/>
          <w:sz w:val="32"/>
          <w:szCs w:val="32"/>
        </w:rPr>
      </w:pPr>
    </w:p>
    <w:p w:rsidR="00926499" w:rsidRDefault="00926499" w:rsidP="00D5259D">
      <w:pPr>
        <w:jc w:val="both"/>
        <w:rPr>
          <w:rFonts w:ascii="Arial" w:hAnsi="Arial"/>
          <w:sz w:val="32"/>
          <w:szCs w:val="32"/>
        </w:rPr>
      </w:pPr>
    </w:p>
    <w:p w:rsidR="00A0797C" w:rsidRPr="00505CF3" w:rsidRDefault="00A0797C" w:rsidP="0005729C">
      <w:pPr>
        <w:pStyle w:val="Paragraphedeliste"/>
        <w:numPr>
          <w:ilvl w:val="0"/>
          <w:numId w:val="15"/>
        </w:numPr>
        <w:jc w:val="both"/>
        <w:rPr>
          <w:rFonts w:ascii="Arial" w:hAnsi="Arial"/>
          <w:sz w:val="32"/>
          <w:szCs w:val="32"/>
        </w:rPr>
      </w:pPr>
      <w:r w:rsidRPr="00505CF3">
        <w:rPr>
          <w:rFonts w:ascii="Rockwell" w:hAnsi="Rockwell"/>
          <w:sz w:val="32"/>
          <w:szCs w:val="32"/>
          <w:u w:val="single"/>
        </w:rPr>
        <w:t>Mon rôle dans la société :</w:t>
      </w:r>
    </w:p>
    <w:p w:rsidR="00EC463B" w:rsidRDefault="00EC463B" w:rsidP="00D5259D">
      <w:pPr>
        <w:spacing w:line="276" w:lineRule="auto"/>
        <w:jc w:val="both"/>
        <w:rPr>
          <w:rFonts w:ascii="Arial" w:hAnsi="Arial"/>
          <w:sz w:val="32"/>
          <w:szCs w:val="32"/>
        </w:rPr>
      </w:pPr>
    </w:p>
    <w:p w:rsidR="00A0797C" w:rsidRDefault="00D7485B" w:rsidP="0005729C">
      <w:pPr>
        <w:numPr>
          <w:ilvl w:val="0"/>
          <w:numId w:val="6"/>
        </w:numPr>
        <w:spacing w:line="276" w:lineRule="auto"/>
        <w:jc w:val="both"/>
        <w:rPr>
          <w:rFonts w:ascii="Rockwell" w:hAnsi="Rockwell"/>
        </w:rPr>
      </w:pPr>
      <w:r w:rsidRPr="00926499">
        <w:rPr>
          <w:rFonts w:ascii="Rockwell" w:hAnsi="Rockwell"/>
          <w:bCs/>
        </w:rPr>
        <w:t xml:space="preserve">Assistant auprès du Directeur Général et du Directeur de </w:t>
      </w:r>
      <w:r w:rsidR="00F80835">
        <w:rPr>
          <w:rFonts w:ascii="Rockwell" w:hAnsi="Rockwell"/>
          <w:bCs/>
        </w:rPr>
        <w:t>développement afin de</w:t>
      </w:r>
      <w:r w:rsidR="00F80835">
        <w:rPr>
          <w:rFonts w:ascii="Rockwell" w:hAnsi="Rockwell"/>
        </w:rPr>
        <w:t xml:space="preserve"> </w:t>
      </w:r>
      <w:r w:rsidR="00A0797C" w:rsidRPr="00F80835">
        <w:rPr>
          <w:rFonts w:ascii="Rockwell" w:hAnsi="Rockwell"/>
        </w:rPr>
        <w:t>collecter, enrichir et développer des outils opér</w:t>
      </w:r>
      <w:r w:rsidR="00F80835">
        <w:rPr>
          <w:rFonts w:ascii="Rockwell" w:hAnsi="Rockwell"/>
        </w:rPr>
        <w:t>ationnels d’aide à la décision.</w:t>
      </w:r>
    </w:p>
    <w:p w:rsidR="00F80835" w:rsidRPr="00F80835" w:rsidRDefault="00F80835" w:rsidP="0005729C">
      <w:pPr>
        <w:numPr>
          <w:ilvl w:val="0"/>
          <w:numId w:val="6"/>
        </w:numPr>
        <w:spacing w:line="276" w:lineRule="auto"/>
        <w:jc w:val="both"/>
        <w:rPr>
          <w:rFonts w:ascii="Rockwell" w:hAnsi="Rockwell"/>
        </w:rPr>
      </w:pPr>
      <w:r>
        <w:rPr>
          <w:rFonts w:ascii="Rockwell" w:hAnsi="Rockwell"/>
        </w:rPr>
        <w:t xml:space="preserve">Enrichissement de la bibliothèque de l’application web </w:t>
      </w:r>
      <w:r w:rsidR="00535CE4">
        <w:rPr>
          <w:rFonts w:ascii="Rockwell" w:hAnsi="Rockwell"/>
        </w:rPr>
        <w:t>GeoBI</w:t>
      </w:r>
      <w:r>
        <w:rPr>
          <w:rFonts w:ascii="Rockwell" w:hAnsi="Rockwell"/>
        </w:rPr>
        <w:t xml:space="preserve"> avec :</w:t>
      </w:r>
    </w:p>
    <w:p w:rsidR="00A0797C" w:rsidRPr="00926499" w:rsidRDefault="00A0797C" w:rsidP="00D5259D">
      <w:pPr>
        <w:spacing w:line="276" w:lineRule="auto"/>
        <w:jc w:val="both"/>
        <w:rPr>
          <w:rFonts w:ascii="Rockwell" w:hAnsi="Rockwell"/>
        </w:rPr>
      </w:pPr>
      <w:r w:rsidRPr="00926499">
        <w:rPr>
          <w:rFonts w:ascii="Rockwell" w:hAnsi="Rockwell"/>
          <w:bCs/>
        </w:rPr>
        <w:tab/>
      </w:r>
      <w:r w:rsidRPr="00926499">
        <w:rPr>
          <w:rFonts w:ascii="Rockwell" w:hAnsi="Rockwell"/>
          <w:bCs/>
        </w:rPr>
        <w:tab/>
      </w:r>
      <w:r w:rsidRPr="00926499">
        <w:rPr>
          <w:rFonts w:ascii="Rockwell" w:hAnsi="Rockwell"/>
        </w:rPr>
        <w:t>-</w:t>
      </w:r>
      <w:r w:rsidR="00535CE4">
        <w:rPr>
          <w:rFonts w:ascii="Rockwell" w:hAnsi="Rockwell"/>
        </w:rPr>
        <w:t xml:space="preserve"> </w:t>
      </w:r>
      <w:r w:rsidRPr="00926499">
        <w:rPr>
          <w:rFonts w:ascii="Rockwell" w:hAnsi="Rockwell"/>
        </w:rPr>
        <w:t>géolocalisation et création d’une base de données trafic routier</w:t>
      </w:r>
    </w:p>
    <w:p w:rsidR="00A0797C" w:rsidRPr="00926499" w:rsidRDefault="00A0797C" w:rsidP="00D5259D">
      <w:pPr>
        <w:spacing w:line="276" w:lineRule="auto"/>
        <w:jc w:val="both"/>
        <w:rPr>
          <w:rFonts w:ascii="Rockwell" w:hAnsi="Rockwell"/>
        </w:rPr>
      </w:pPr>
      <w:r w:rsidRPr="00926499">
        <w:rPr>
          <w:rFonts w:ascii="Rockwell" w:hAnsi="Rockwell"/>
        </w:rPr>
        <w:tab/>
      </w:r>
      <w:r w:rsidRPr="00926499">
        <w:rPr>
          <w:rFonts w:ascii="Rockwell" w:hAnsi="Rockwell"/>
        </w:rPr>
        <w:tab/>
        <w:t>-</w:t>
      </w:r>
      <w:r w:rsidR="00F80835">
        <w:rPr>
          <w:rFonts w:ascii="Rockwell" w:hAnsi="Rockwell"/>
        </w:rPr>
        <w:t xml:space="preserve"> géolocalisation et création d’une base de données des CDAC</w:t>
      </w:r>
      <w:r w:rsidRPr="00926499">
        <w:rPr>
          <w:rFonts w:ascii="Rockwell" w:hAnsi="Rockwell"/>
        </w:rPr>
        <w:t xml:space="preserve"> </w:t>
      </w:r>
    </w:p>
    <w:p w:rsidR="00BD0830" w:rsidRPr="00926499" w:rsidRDefault="00D7485B" w:rsidP="0005729C">
      <w:pPr>
        <w:numPr>
          <w:ilvl w:val="0"/>
          <w:numId w:val="7"/>
        </w:numPr>
        <w:spacing w:line="276" w:lineRule="auto"/>
        <w:jc w:val="both"/>
        <w:rPr>
          <w:rFonts w:ascii="Rockwell" w:hAnsi="Rockwell"/>
        </w:rPr>
      </w:pPr>
      <w:r w:rsidRPr="00926499">
        <w:rPr>
          <w:rFonts w:ascii="Rockwell" w:hAnsi="Rockwell"/>
          <w:bCs/>
        </w:rPr>
        <w:t>Répondre aux demandes de clients, les mettre en forme pour une aide décisionnelle : Crédit Mutuel, Carrefour, Barilla.</w:t>
      </w:r>
    </w:p>
    <w:p w:rsidR="00A0797C" w:rsidRPr="00926499" w:rsidRDefault="00A0797C" w:rsidP="00D5259D">
      <w:pPr>
        <w:spacing w:line="276" w:lineRule="auto"/>
        <w:ind w:left="360"/>
        <w:jc w:val="both"/>
        <w:rPr>
          <w:rFonts w:ascii="Rockwell" w:hAnsi="Rockwell"/>
          <w:bCs/>
        </w:rPr>
      </w:pPr>
    </w:p>
    <w:p w:rsidR="00A0797C" w:rsidRPr="00926499" w:rsidRDefault="00A0797C" w:rsidP="00D5259D">
      <w:pPr>
        <w:spacing w:line="276" w:lineRule="auto"/>
        <w:ind w:left="360"/>
        <w:jc w:val="both"/>
        <w:rPr>
          <w:rFonts w:ascii="Rockwell" w:hAnsi="Rockwell"/>
        </w:rPr>
      </w:pPr>
      <w:r w:rsidRPr="00926499">
        <w:rPr>
          <w:rFonts w:ascii="Rockwell" w:hAnsi="Rockwell"/>
          <w:bCs/>
        </w:rPr>
        <w:t>En autonomie totale</w:t>
      </w:r>
      <w:r w:rsidR="00926499" w:rsidRPr="00926499">
        <w:rPr>
          <w:rFonts w:ascii="Rockwell" w:hAnsi="Rockwell"/>
          <w:bCs/>
        </w:rPr>
        <w:t>, la mission s’effectue en partie en e-travail ou télétravail, les réunions et compte rendus ayant lieu à Paris.</w:t>
      </w:r>
    </w:p>
    <w:p w:rsidR="00A0797C" w:rsidRDefault="00A0797C" w:rsidP="00D5259D">
      <w:pPr>
        <w:jc w:val="both"/>
        <w:rPr>
          <w:rFonts w:ascii="Arial" w:hAnsi="Arial"/>
          <w:sz w:val="32"/>
          <w:szCs w:val="32"/>
        </w:rPr>
      </w:pPr>
    </w:p>
    <w:p w:rsidR="00505CF3" w:rsidRDefault="00505CF3" w:rsidP="00505CF3">
      <w:pPr>
        <w:ind w:left="1068"/>
        <w:jc w:val="both"/>
        <w:rPr>
          <w:rFonts w:ascii="Arial" w:hAnsi="Arial"/>
          <w:sz w:val="32"/>
          <w:szCs w:val="32"/>
        </w:rPr>
      </w:pPr>
    </w:p>
    <w:p w:rsidR="00505CF3" w:rsidRDefault="00505CF3" w:rsidP="00505CF3">
      <w:pPr>
        <w:ind w:left="1068"/>
        <w:jc w:val="both"/>
        <w:rPr>
          <w:rFonts w:ascii="Arial" w:hAnsi="Arial"/>
          <w:sz w:val="32"/>
          <w:szCs w:val="32"/>
        </w:rPr>
      </w:pPr>
    </w:p>
    <w:p w:rsidR="00505CF3" w:rsidRDefault="00505CF3" w:rsidP="00505CF3">
      <w:pPr>
        <w:ind w:left="1068"/>
        <w:jc w:val="both"/>
        <w:rPr>
          <w:rFonts w:ascii="Arial" w:hAnsi="Arial"/>
          <w:sz w:val="32"/>
          <w:szCs w:val="32"/>
        </w:rPr>
      </w:pPr>
    </w:p>
    <w:p w:rsidR="00505CF3" w:rsidRDefault="00505CF3" w:rsidP="00505CF3">
      <w:pPr>
        <w:ind w:left="1068"/>
        <w:jc w:val="both"/>
        <w:rPr>
          <w:rFonts w:ascii="Arial" w:hAnsi="Arial"/>
          <w:sz w:val="32"/>
          <w:szCs w:val="32"/>
        </w:rPr>
      </w:pPr>
    </w:p>
    <w:p w:rsidR="00505CF3" w:rsidRDefault="002316FA" w:rsidP="002316FA">
      <w:pPr>
        <w:widowControl/>
        <w:suppressAutoHyphens w:val="0"/>
        <w:spacing w:after="200" w:line="276" w:lineRule="auto"/>
        <w:rPr>
          <w:rFonts w:ascii="Arial" w:hAnsi="Arial"/>
          <w:sz w:val="32"/>
          <w:szCs w:val="32"/>
        </w:rPr>
      </w:pPr>
      <w:r>
        <w:rPr>
          <w:rFonts w:ascii="Arial" w:hAnsi="Arial"/>
          <w:sz w:val="32"/>
          <w:szCs w:val="32"/>
        </w:rPr>
        <w:br w:type="page"/>
      </w:r>
    </w:p>
    <w:p w:rsidR="00670156" w:rsidRPr="00505CF3" w:rsidRDefault="004A38E8" w:rsidP="0005729C">
      <w:pPr>
        <w:pStyle w:val="Paragraphedeliste"/>
        <w:numPr>
          <w:ilvl w:val="0"/>
          <w:numId w:val="16"/>
        </w:numPr>
        <w:rPr>
          <w:rFonts w:asciiTheme="minorHAnsi" w:hAnsiTheme="minorHAnsi" w:cstheme="minorHAnsi"/>
          <w:b/>
          <w:i/>
          <w:color w:val="31849B" w:themeColor="accent5" w:themeShade="BF"/>
          <w:sz w:val="44"/>
          <w:szCs w:val="44"/>
          <w:u w:val="single"/>
        </w:rPr>
      </w:pPr>
      <w:r w:rsidRPr="00505CF3">
        <w:rPr>
          <w:rFonts w:asciiTheme="minorHAnsi" w:hAnsiTheme="minorHAnsi" w:cstheme="minorHAnsi"/>
          <w:b/>
          <w:i/>
          <w:color w:val="31849B" w:themeColor="accent5" w:themeShade="BF"/>
          <w:kern w:val="28"/>
          <w:sz w:val="44"/>
          <w:szCs w:val="44"/>
          <w:u w:val="single"/>
        </w:rPr>
        <w:lastRenderedPageBreak/>
        <w:t>Contribution</w:t>
      </w:r>
      <w:r w:rsidR="00926499" w:rsidRPr="00505CF3">
        <w:rPr>
          <w:rFonts w:asciiTheme="minorHAnsi" w:hAnsiTheme="minorHAnsi" w:cstheme="minorHAnsi"/>
          <w:b/>
          <w:i/>
          <w:color w:val="31849B" w:themeColor="accent5" w:themeShade="BF"/>
          <w:kern w:val="28"/>
          <w:sz w:val="44"/>
          <w:szCs w:val="44"/>
          <w:u w:val="single"/>
        </w:rPr>
        <w:t xml:space="preserve"> du </w:t>
      </w:r>
      <w:r w:rsidRPr="00505CF3">
        <w:rPr>
          <w:rFonts w:asciiTheme="minorHAnsi" w:hAnsiTheme="minorHAnsi" w:cstheme="minorHAnsi"/>
          <w:b/>
          <w:i/>
          <w:color w:val="31849B" w:themeColor="accent5" w:themeShade="BF"/>
          <w:kern w:val="28"/>
          <w:sz w:val="44"/>
          <w:szCs w:val="44"/>
          <w:u w:val="single"/>
        </w:rPr>
        <w:t>stagiaire</w:t>
      </w:r>
      <w:r w:rsidR="00926499" w:rsidRPr="00505CF3">
        <w:rPr>
          <w:rFonts w:asciiTheme="minorHAnsi" w:hAnsiTheme="minorHAnsi" w:cstheme="minorHAnsi"/>
          <w:b/>
          <w:i/>
          <w:color w:val="31849B" w:themeColor="accent5" w:themeShade="BF"/>
          <w:kern w:val="28"/>
          <w:sz w:val="44"/>
          <w:szCs w:val="44"/>
          <w:u w:val="single"/>
        </w:rPr>
        <w:t> : m</w:t>
      </w:r>
      <w:r w:rsidR="00670156" w:rsidRPr="00505CF3">
        <w:rPr>
          <w:rFonts w:asciiTheme="minorHAnsi" w:hAnsiTheme="minorHAnsi" w:cstheme="minorHAnsi"/>
          <w:b/>
          <w:i/>
          <w:color w:val="31849B" w:themeColor="accent5" w:themeShade="BF"/>
          <w:kern w:val="28"/>
          <w:sz w:val="44"/>
          <w:szCs w:val="44"/>
          <w:u w:val="single"/>
        </w:rPr>
        <w:t>es missions</w:t>
      </w:r>
    </w:p>
    <w:p w:rsidR="00670156" w:rsidRDefault="00670156" w:rsidP="00D5259D">
      <w:pPr>
        <w:jc w:val="both"/>
        <w:rPr>
          <w:rFonts w:ascii="Arial" w:hAnsi="Arial"/>
          <w:sz w:val="32"/>
          <w:szCs w:val="32"/>
        </w:rPr>
      </w:pPr>
    </w:p>
    <w:p w:rsidR="00670156" w:rsidRPr="00D817E4" w:rsidRDefault="00670156" w:rsidP="0005729C">
      <w:pPr>
        <w:pStyle w:val="Paragraphedeliste"/>
        <w:numPr>
          <w:ilvl w:val="0"/>
          <w:numId w:val="17"/>
        </w:numPr>
        <w:jc w:val="both"/>
        <w:rPr>
          <w:rFonts w:ascii="Rockwell" w:hAnsi="Rockwell"/>
          <w:sz w:val="32"/>
          <w:szCs w:val="32"/>
        </w:rPr>
      </w:pPr>
      <w:r w:rsidRPr="00D817E4">
        <w:rPr>
          <w:rFonts w:ascii="Rockwell" w:hAnsi="Rockwell"/>
          <w:sz w:val="32"/>
          <w:szCs w:val="32"/>
          <w:u w:val="single"/>
        </w:rPr>
        <w:t>A qui s’adresse les missions</w:t>
      </w:r>
      <w:r w:rsidRPr="00D817E4">
        <w:rPr>
          <w:rFonts w:ascii="Rockwell" w:hAnsi="Rockwell"/>
          <w:sz w:val="32"/>
          <w:szCs w:val="32"/>
        </w:rPr>
        <w:t> :</w:t>
      </w:r>
    </w:p>
    <w:p w:rsidR="00670156" w:rsidRDefault="00670156" w:rsidP="00D5259D">
      <w:pPr>
        <w:jc w:val="both"/>
        <w:rPr>
          <w:rFonts w:ascii="Arial" w:hAnsi="Arial"/>
          <w:sz w:val="32"/>
          <w:szCs w:val="32"/>
        </w:rPr>
      </w:pPr>
    </w:p>
    <w:tbl>
      <w:tblPr>
        <w:tblW w:w="9495" w:type="dxa"/>
        <w:tblCellSpacing w:w="15" w:type="dxa"/>
        <w:tblCellMar>
          <w:top w:w="15" w:type="dxa"/>
          <w:left w:w="15" w:type="dxa"/>
          <w:bottom w:w="15" w:type="dxa"/>
          <w:right w:w="15" w:type="dxa"/>
        </w:tblCellMar>
        <w:tblLook w:val="04A0"/>
      </w:tblPr>
      <w:tblGrid>
        <w:gridCol w:w="9495"/>
      </w:tblGrid>
      <w:tr w:rsidR="00670156" w:rsidTr="00670156">
        <w:trPr>
          <w:tblCellSpacing w:w="15" w:type="dxa"/>
        </w:trPr>
        <w:tc>
          <w:tcPr>
            <w:tcW w:w="0" w:type="auto"/>
            <w:vAlign w:val="center"/>
            <w:hideMark/>
          </w:tcPr>
          <w:p w:rsidR="00670156" w:rsidRPr="00F2172D" w:rsidRDefault="00670156" w:rsidP="0005729C">
            <w:pPr>
              <w:pStyle w:val="Titre3"/>
              <w:numPr>
                <w:ilvl w:val="2"/>
                <w:numId w:val="42"/>
              </w:numPr>
              <w:spacing w:before="0"/>
              <w:jc w:val="both"/>
              <w:rPr>
                <w:color w:val="auto"/>
              </w:rPr>
            </w:pPr>
            <w:bookmarkStart w:id="0" w:name="_Toc265652685"/>
            <w:bookmarkStart w:id="1" w:name="_Toc265655862"/>
            <w:r w:rsidRPr="00F2172D">
              <w:rPr>
                <w:rStyle w:val="lev"/>
                <w:rFonts w:ascii="Rockwell" w:hAnsi="Rockwell" w:cs="Arial"/>
                <w:b/>
                <w:bCs/>
                <w:color w:val="auto"/>
                <w:sz w:val="21"/>
                <w:szCs w:val="21"/>
                <w:u w:val="single"/>
              </w:rPr>
              <w:t>Aux sociétés qui réfléchissent à l´intégration d´un outil de géomarketing, permettant de manipuler et cartographier des donnée</w:t>
            </w:r>
            <w:r w:rsidR="00DE4827" w:rsidRPr="00F2172D">
              <w:rPr>
                <w:rStyle w:val="lev"/>
                <w:rFonts w:ascii="Rockwell" w:hAnsi="Rockwell" w:cs="Arial"/>
                <w:b/>
                <w:bCs/>
                <w:color w:val="auto"/>
                <w:sz w:val="21"/>
                <w:szCs w:val="21"/>
                <w:u w:val="single"/>
              </w:rPr>
              <w:t xml:space="preserve">s marketing diverses, afin de les </w:t>
            </w:r>
            <w:r w:rsidRPr="00F2172D">
              <w:rPr>
                <w:rStyle w:val="lev"/>
                <w:rFonts w:ascii="Rockwell" w:hAnsi="Rockwell" w:cs="Arial"/>
                <w:b/>
                <w:bCs/>
                <w:color w:val="auto"/>
                <w:sz w:val="21"/>
                <w:szCs w:val="21"/>
                <w:u w:val="single"/>
              </w:rPr>
              <w:t>aider à</w:t>
            </w:r>
            <w:r w:rsidRPr="00F2172D">
              <w:rPr>
                <w:rStyle w:val="lev"/>
                <w:rFonts w:ascii="Arial" w:hAnsi="Arial" w:cs="Arial"/>
                <w:b/>
                <w:bCs/>
                <w:color w:val="auto"/>
                <w:sz w:val="21"/>
                <w:szCs w:val="21"/>
              </w:rPr>
              <w:t xml:space="preserve"> :</w:t>
            </w:r>
            <w:bookmarkEnd w:id="0"/>
            <w:bookmarkEnd w:id="1"/>
          </w:p>
        </w:tc>
      </w:tr>
      <w:tr w:rsidR="00670156" w:rsidTr="00670156">
        <w:trPr>
          <w:tblCellSpacing w:w="15" w:type="dxa"/>
        </w:trPr>
        <w:tc>
          <w:tcPr>
            <w:tcW w:w="0" w:type="auto"/>
            <w:vAlign w:val="center"/>
            <w:hideMark/>
          </w:tcPr>
          <w:p w:rsidR="00670156" w:rsidRDefault="00670156" w:rsidP="00D5259D">
            <w:pPr>
              <w:jc w:val="both"/>
            </w:pPr>
          </w:p>
          <w:p w:rsidR="00670156" w:rsidRPr="00926499" w:rsidRDefault="00670156" w:rsidP="0005729C">
            <w:pPr>
              <w:widowControl/>
              <w:numPr>
                <w:ilvl w:val="0"/>
                <w:numId w:val="2"/>
              </w:numPr>
              <w:suppressAutoHyphens w:val="0"/>
              <w:spacing w:before="100" w:beforeAutospacing="1" w:after="100" w:afterAutospacing="1"/>
              <w:jc w:val="both"/>
              <w:rPr>
                <w:rFonts w:ascii="Rockwell" w:hAnsi="Rockwell"/>
              </w:rPr>
            </w:pPr>
            <w:r w:rsidRPr="00926499">
              <w:rPr>
                <w:rFonts w:ascii="Rockwell" w:hAnsi="Rockwell" w:cs="Arial"/>
                <w:color w:val="000000"/>
              </w:rPr>
              <w:t>mieux connaître les potentiels de ses périmètres d´intervention.</w:t>
            </w:r>
          </w:p>
          <w:p w:rsidR="00670156" w:rsidRPr="00926499" w:rsidRDefault="00670156" w:rsidP="0005729C">
            <w:pPr>
              <w:widowControl/>
              <w:numPr>
                <w:ilvl w:val="0"/>
                <w:numId w:val="2"/>
              </w:numPr>
              <w:suppressAutoHyphens w:val="0"/>
              <w:spacing w:before="100" w:beforeAutospacing="1" w:after="100" w:afterAutospacing="1"/>
              <w:jc w:val="both"/>
              <w:rPr>
                <w:rFonts w:ascii="Rockwell" w:hAnsi="Rockwell"/>
              </w:rPr>
            </w:pPr>
            <w:r w:rsidRPr="00926499">
              <w:rPr>
                <w:rFonts w:ascii="Rockwell" w:hAnsi="Rockwell" w:cs="Arial"/>
                <w:color w:val="000000"/>
              </w:rPr>
              <w:t>aider au choix d´implantation de futurs points de ventes.</w:t>
            </w:r>
          </w:p>
          <w:p w:rsidR="00670156" w:rsidRPr="00926499" w:rsidRDefault="00670156" w:rsidP="0005729C">
            <w:pPr>
              <w:widowControl/>
              <w:numPr>
                <w:ilvl w:val="0"/>
                <w:numId w:val="2"/>
              </w:numPr>
              <w:suppressAutoHyphens w:val="0"/>
              <w:spacing w:before="100" w:beforeAutospacing="1" w:after="100" w:afterAutospacing="1"/>
              <w:jc w:val="both"/>
              <w:rPr>
                <w:rFonts w:ascii="Rockwell" w:hAnsi="Rockwell"/>
              </w:rPr>
            </w:pPr>
            <w:r w:rsidRPr="00926499">
              <w:rPr>
                <w:rFonts w:ascii="Rockwell" w:hAnsi="Rockwell" w:cs="Arial"/>
                <w:color w:val="000000"/>
              </w:rPr>
              <w:t>réorganiser de façon plus cohérente son réseau commercial.</w:t>
            </w:r>
          </w:p>
          <w:p w:rsidR="00670156" w:rsidRPr="00926499" w:rsidRDefault="00670156" w:rsidP="0005729C">
            <w:pPr>
              <w:widowControl/>
              <w:numPr>
                <w:ilvl w:val="0"/>
                <w:numId w:val="2"/>
              </w:numPr>
              <w:suppressAutoHyphens w:val="0"/>
              <w:spacing w:before="100" w:beforeAutospacing="1" w:after="100" w:afterAutospacing="1"/>
              <w:jc w:val="both"/>
              <w:rPr>
                <w:rFonts w:ascii="Rockwell" w:hAnsi="Rockwell"/>
              </w:rPr>
            </w:pPr>
            <w:r w:rsidRPr="00926499">
              <w:rPr>
                <w:rFonts w:ascii="Rockwell" w:hAnsi="Rockwell" w:cs="Arial"/>
                <w:color w:val="000000"/>
              </w:rPr>
              <w:t>localiser les meilleurs secteurs de prospection.</w:t>
            </w:r>
          </w:p>
          <w:p w:rsidR="00670156" w:rsidRPr="00926499" w:rsidRDefault="00670156" w:rsidP="0005729C">
            <w:pPr>
              <w:widowControl/>
              <w:numPr>
                <w:ilvl w:val="0"/>
                <w:numId w:val="2"/>
              </w:numPr>
              <w:suppressAutoHyphens w:val="0"/>
              <w:spacing w:before="100" w:beforeAutospacing="1" w:after="100" w:afterAutospacing="1"/>
              <w:jc w:val="both"/>
              <w:rPr>
                <w:rFonts w:ascii="Rockwell" w:hAnsi="Rockwell"/>
              </w:rPr>
            </w:pPr>
            <w:r w:rsidRPr="00926499">
              <w:rPr>
                <w:rFonts w:ascii="Rockwell" w:hAnsi="Rockwell" w:cs="Arial"/>
                <w:color w:val="000000"/>
              </w:rPr>
              <w:t xml:space="preserve">la recherche d´une meilleure connaissance de l´implantation géographique de </w:t>
            </w:r>
            <w:r w:rsidR="00F80835">
              <w:rPr>
                <w:rFonts w:ascii="Rockwell" w:hAnsi="Rockwell" w:cs="Arial"/>
                <w:color w:val="000000"/>
              </w:rPr>
              <w:t>leur</w:t>
            </w:r>
            <w:r w:rsidRPr="00926499">
              <w:rPr>
                <w:rFonts w:ascii="Rockwell" w:hAnsi="Rockwell" w:cs="Arial"/>
                <w:color w:val="000000"/>
              </w:rPr>
              <w:t xml:space="preserve"> clientèle.</w:t>
            </w:r>
          </w:p>
          <w:p w:rsidR="00670156" w:rsidRDefault="00670156" w:rsidP="00D5259D">
            <w:pPr>
              <w:jc w:val="both"/>
            </w:pPr>
          </w:p>
        </w:tc>
      </w:tr>
      <w:tr w:rsidR="00670156" w:rsidTr="00670156">
        <w:trPr>
          <w:tblCellSpacing w:w="15" w:type="dxa"/>
        </w:trPr>
        <w:tc>
          <w:tcPr>
            <w:tcW w:w="0" w:type="auto"/>
            <w:vAlign w:val="center"/>
            <w:hideMark/>
          </w:tcPr>
          <w:p w:rsidR="00670156" w:rsidRPr="00F2172D" w:rsidRDefault="00670156" w:rsidP="00F2172D">
            <w:pPr>
              <w:pStyle w:val="Titre3"/>
              <w:numPr>
                <w:ilvl w:val="2"/>
                <w:numId w:val="1"/>
              </w:numPr>
              <w:spacing w:before="0"/>
              <w:jc w:val="both"/>
              <w:rPr>
                <w:color w:val="auto"/>
              </w:rPr>
            </w:pPr>
            <w:bookmarkStart w:id="2" w:name="_Toc265652686"/>
            <w:bookmarkStart w:id="3" w:name="_Toc265655863"/>
            <w:r w:rsidRPr="00F2172D">
              <w:rPr>
                <w:rStyle w:val="lev"/>
                <w:rFonts w:ascii="Rockwell" w:hAnsi="Rockwell" w:cs="Arial"/>
                <w:b/>
                <w:bCs/>
                <w:color w:val="auto"/>
                <w:sz w:val="21"/>
                <w:szCs w:val="21"/>
                <w:u w:val="single"/>
              </w:rPr>
              <w:t>Aux sociétés qui n´ont pas de véritable spécialiste du géomarketing et surtout qui ne souhaite pas investir</w:t>
            </w:r>
            <w:r w:rsidRPr="00F2172D">
              <w:rPr>
                <w:rStyle w:val="lev"/>
                <w:rFonts w:ascii="Arial" w:hAnsi="Arial" w:cs="Arial"/>
                <w:b/>
                <w:bCs/>
                <w:color w:val="auto"/>
                <w:sz w:val="21"/>
                <w:szCs w:val="21"/>
              </w:rPr>
              <w:t xml:space="preserve"> :</w:t>
            </w:r>
            <w:bookmarkEnd w:id="2"/>
            <w:bookmarkEnd w:id="3"/>
          </w:p>
        </w:tc>
      </w:tr>
      <w:tr w:rsidR="00670156" w:rsidTr="00670156">
        <w:trPr>
          <w:tblCellSpacing w:w="15" w:type="dxa"/>
        </w:trPr>
        <w:tc>
          <w:tcPr>
            <w:tcW w:w="0" w:type="auto"/>
            <w:vAlign w:val="center"/>
            <w:hideMark/>
          </w:tcPr>
          <w:p w:rsidR="00670156" w:rsidRDefault="00670156" w:rsidP="00D5259D">
            <w:pPr>
              <w:jc w:val="both"/>
            </w:pPr>
          </w:p>
          <w:p w:rsidR="00670156" w:rsidRPr="00926499" w:rsidRDefault="00670156" w:rsidP="0005729C">
            <w:pPr>
              <w:widowControl/>
              <w:numPr>
                <w:ilvl w:val="0"/>
                <w:numId w:val="3"/>
              </w:numPr>
              <w:suppressAutoHyphens w:val="0"/>
              <w:spacing w:before="100" w:beforeAutospacing="1" w:after="100" w:afterAutospacing="1"/>
              <w:jc w:val="both"/>
              <w:rPr>
                <w:rFonts w:ascii="Rockwell" w:hAnsi="Rockwell"/>
              </w:rPr>
            </w:pPr>
            <w:r w:rsidRPr="00926499">
              <w:rPr>
                <w:rFonts w:ascii="Rockwell" w:hAnsi="Rockwell" w:cs="Arial"/>
                <w:color w:val="000000"/>
              </w:rPr>
              <w:t>dans un logiciel aux multiples mais complexes fonctionnalités, ne pouvant être exploité que par un public d´experts.</w:t>
            </w:r>
          </w:p>
          <w:p w:rsidR="00670156" w:rsidRDefault="00670156" w:rsidP="0005729C">
            <w:pPr>
              <w:widowControl/>
              <w:numPr>
                <w:ilvl w:val="0"/>
                <w:numId w:val="3"/>
              </w:numPr>
              <w:suppressAutoHyphens w:val="0"/>
              <w:spacing w:before="100" w:beforeAutospacing="1" w:after="100" w:afterAutospacing="1"/>
              <w:jc w:val="both"/>
            </w:pPr>
            <w:r w:rsidRPr="00926499">
              <w:rPr>
                <w:rFonts w:ascii="Rockwell" w:hAnsi="Rockwell" w:cs="Arial"/>
                <w:color w:val="000000"/>
              </w:rPr>
              <w:t>dans des données et fonds cartographiques coûteux.</w:t>
            </w:r>
          </w:p>
        </w:tc>
      </w:tr>
    </w:tbl>
    <w:p w:rsidR="00926499" w:rsidRDefault="00926499" w:rsidP="00D5259D">
      <w:pPr>
        <w:jc w:val="both"/>
        <w:rPr>
          <w:rStyle w:val="apple-style-span"/>
          <w:color w:val="000000"/>
          <w:sz w:val="27"/>
          <w:szCs w:val="27"/>
        </w:rPr>
      </w:pPr>
    </w:p>
    <w:tbl>
      <w:tblPr>
        <w:tblW w:w="9495" w:type="dxa"/>
        <w:tblCellSpacing w:w="15" w:type="dxa"/>
        <w:tblCellMar>
          <w:top w:w="15" w:type="dxa"/>
          <w:left w:w="15" w:type="dxa"/>
          <w:bottom w:w="15" w:type="dxa"/>
          <w:right w:w="15" w:type="dxa"/>
        </w:tblCellMar>
        <w:tblLook w:val="04A0"/>
      </w:tblPr>
      <w:tblGrid>
        <w:gridCol w:w="4747"/>
        <w:gridCol w:w="4748"/>
      </w:tblGrid>
      <w:tr w:rsidR="00670156" w:rsidTr="00670156">
        <w:trPr>
          <w:tblCellSpacing w:w="15" w:type="dxa"/>
        </w:trPr>
        <w:tc>
          <w:tcPr>
            <w:tcW w:w="0" w:type="auto"/>
            <w:hideMark/>
          </w:tcPr>
          <w:p w:rsidR="00670156" w:rsidRDefault="00670156" w:rsidP="00D5259D">
            <w:pPr>
              <w:jc w:val="both"/>
            </w:pPr>
          </w:p>
        </w:tc>
        <w:tc>
          <w:tcPr>
            <w:tcW w:w="0" w:type="auto"/>
            <w:hideMark/>
          </w:tcPr>
          <w:p w:rsidR="00670156" w:rsidRDefault="00670156" w:rsidP="00D5259D">
            <w:pPr>
              <w:jc w:val="both"/>
            </w:pPr>
          </w:p>
        </w:tc>
      </w:tr>
    </w:tbl>
    <w:p w:rsidR="00670156" w:rsidRDefault="00670156" w:rsidP="00D5259D">
      <w:pPr>
        <w:jc w:val="both"/>
        <w:rPr>
          <w:rStyle w:val="apple-style-span"/>
          <w:color w:val="000000"/>
          <w:sz w:val="27"/>
          <w:szCs w:val="27"/>
        </w:rPr>
      </w:pPr>
    </w:p>
    <w:p w:rsidR="00670156" w:rsidRPr="00F2172D" w:rsidRDefault="00F2172D" w:rsidP="00F2172D">
      <w:pPr>
        <w:pStyle w:val="Titre3"/>
        <w:numPr>
          <w:ilvl w:val="2"/>
          <w:numId w:val="1"/>
        </w:numPr>
        <w:spacing w:before="0"/>
        <w:jc w:val="both"/>
        <w:rPr>
          <w:b w:val="0"/>
          <w:color w:val="auto"/>
        </w:rPr>
      </w:pPr>
      <w:bookmarkStart w:id="4" w:name="_Toc265652687"/>
      <w:bookmarkStart w:id="5" w:name="_Toc265655864"/>
      <w:r>
        <w:rPr>
          <w:color w:val="auto"/>
          <w:u w:val="single"/>
        </w:rPr>
        <w:t xml:space="preserve"> </w:t>
      </w:r>
      <w:r w:rsidR="00535CE4" w:rsidRPr="00F2172D">
        <w:rPr>
          <w:rStyle w:val="lev"/>
          <w:rFonts w:ascii="Rockwell" w:hAnsi="Rockwell" w:cs="Arial"/>
          <w:b/>
          <w:color w:val="auto"/>
          <w:sz w:val="21"/>
          <w:szCs w:val="21"/>
          <w:u w:val="single"/>
        </w:rPr>
        <w:t>Alimenter la bibliothèque GeoBI</w:t>
      </w:r>
      <w:r w:rsidR="00A35D88" w:rsidRPr="00F2172D">
        <w:rPr>
          <w:rStyle w:val="lev"/>
          <w:rFonts w:ascii="Arial" w:hAnsi="Arial" w:cs="Arial"/>
          <w:b/>
          <w:color w:val="auto"/>
          <w:sz w:val="21"/>
          <w:szCs w:val="21"/>
          <w:u w:val="single"/>
        </w:rPr>
        <w:t> :</w:t>
      </w:r>
      <w:bookmarkEnd w:id="4"/>
      <w:bookmarkEnd w:id="5"/>
    </w:p>
    <w:p w:rsidR="00A35D88" w:rsidRDefault="00A35D88" w:rsidP="00D5259D">
      <w:pPr>
        <w:jc w:val="both"/>
      </w:pPr>
    </w:p>
    <w:p w:rsidR="00A35D88" w:rsidRDefault="00A35D88" w:rsidP="00D5259D">
      <w:pPr>
        <w:jc w:val="both"/>
      </w:pPr>
    </w:p>
    <w:p w:rsidR="00A35D88" w:rsidRDefault="00A35D88" w:rsidP="00D5259D">
      <w:pPr>
        <w:jc w:val="both"/>
      </w:pPr>
    </w:p>
    <w:p w:rsidR="00A35D88" w:rsidRPr="00535CE4" w:rsidRDefault="00A35D88" w:rsidP="00535CE4">
      <w:pPr>
        <w:spacing w:line="276" w:lineRule="auto"/>
        <w:jc w:val="both"/>
        <w:rPr>
          <w:rStyle w:val="apple-style-span"/>
          <w:rFonts w:ascii="Rockwell" w:hAnsi="Rockwell" w:cs="Helvetica"/>
        </w:rPr>
      </w:pPr>
      <w:r w:rsidRPr="00535CE4">
        <w:rPr>
          <w:rStyle w:val="apple-style-span"/>
          <w:rFonts w:ascii="Rockwell" w:hAnsi="Rockwell" w:cs="Helvetica"/>
        </w:rPr>
        <w:t>Deux de mes principaux projets sont destinés à enrichir la base de donnée</w:t>
      </w:r>
      <w:r w:rsidR="004D28AC" w:rsidRPr="00535CE4">
        <w:rPr>
          <w:rStyle w:val="apple-style-span"/>
          <w:rFonts w:ascii="Rockwell" w:hAnsi="Rockwell" w:cs="Helvetica"/>
        </w:rPr>
        <w:t>s</w:t>
      </w:r>
      <w:r w:rsidRPr="00535CE4">
        <w:rPr>
          <w:rStyle w:val="apple-style-span"/>
          <w:rFonts w:ascii="Rockwell" w:hAnsi="Rockwell" w:cs="Helvetica"/>
        </w:rPr>
        <w:t xml:space="preserve"> d’une application web de la société : G</w:t>
      </w:r>
      <w:r w:rsidR="00381492" w:rsidRPr="00535CE4">
        <w:rPr>
          <w:rStyle w:val="apple-style-span"/>
          <w:rFonts w:ascii="Rockwell" w:hAnsi="Rockwell" w:cs="Helvetica"/>
        </w:rPr>
        <w:t>eoBI</w:t>
      </w:r>
    </w:p>
    <w:p w:rsidR="00A35D88" w:rsidRPr="00535CE4" w:rsidRDefault="00A35D88" w:rsidP="00535CE4">
      <w:pPr>
        <w:spacing w:line="276" w:lineRule="auto"/>
        <w:jc w:val="both"/>
        <w:rPr>
          <w:rStyle w:val="apple-style-span"/>
          <w:rFonts w:ascii="Rockwell" w:hAnsi="Rockwell" w:cs="Helvetica"/>
        </w:rPr>
      </w:pPr>
    </w:p>
    <w:p w:rsidR="00A35D88" w:rsidRPr="00535CE4" w:rsidRDefault="00381492" w:rsidP="00535CE4">
      <w:pPr>
        <w:spacing w:line="276" w:lineRule="auto"/>
        <w:jc w:val="both"/>
        <w:rPr>
          <w:rFonts w:ascii="Rockwell" w:hAnsi="Rockwell"/>
        </w:rPr>
      </w:pPr>
      <w:r w:rsidRPr="00535CE4">
        <w:rPr>
          <w:rStyle w:val="apple-style-span"/>
          <w:rFonts w:ascii="Rockwell" w:hAnsi="Rockwell" w:cs="Helvetica"/>
        </w:rPr>
        <w:t xml:space="preserve">GeoBI </w:t>
      </w:r>
      <w:r w:rsidR="00A35D88" w:rsidRPr="00535CE4">
        <w:rPr>
          <w:rStyle w:val="apple-style-span"/>
          <w:rFonts w:ascii="Rockwell" w:hAnsi="Rockwell" w:cs="Helvetica"/>
        </w:rPr>
        <w:t>comme</w:t>
      </w:r>
      <w:r w:rsidR="00A35D88" w:rsidRPr="00535CE4">
        <w:rPr>
          <w:rStyle w:val="apple-converted-space"/>
          <w:rFonts w:ascii="Rockwell" w:hAnsi="Rockwell" w:cs="Helvetica"/>
        </w:rPr>
        <w:t> </w:t>
      </w:r>
      <w:r w:rsidR="00A35D88" w:rsidRPr="00535CE4">
        <w:rPr>
          <w:rStyle w:val="lev"/>
          <w:rFonts w:ascii="Rockwell" w:hAnsi="Rockwell" w:cs="Helvetica"/>
          <w:bdr w:val="none" w:sz="0" w:space="0" w:color="auto" w:frame="1"/>
        </w:rPr>
        <w:t>Géo</w:t>
      </w:r>
      <w:r w:rsidR="00A35D88" w:rsidRPr="00535CE4">
        <w:rPr>
          <w:rStyle w:val="apple-style-span"/>
          <w:rFonts w:ascii="Rockwell" w:hAnsi="Rockwell" w:cs="Helvetica"/>
        </w:rPr>
        <w:t>graphie et</w:t>
      </w:r>
      <w:r w:rsidR="00A35D88" w:rsidRPr="00535CE4">
        <w:rPr>
          <w:rStyle w:val="apple-converted-space"/>
          <w:rFonts w:ascii="Rockwell" w:hAnsi="Rockwell" w:cs="Helvetica"/>
        </w:rPr>
        <w:t> </w:t>
      </w:r>
      <w:r w:rsidR="00A35D88" w:rsidRPr="00535CE4">
        <w:rPr>
          <w:rStyle w:val="lev"/>
          <w:rFonts w:ascii="Rockwell" w:hAnsi="Rockwell" w:cs="Helvetica"/>
          <w:bdr w:val="none" w:sz="0" w:space="0" w:color="auto" w:frame="1"/>
        </w:rPr>
        <w:t>B</w:t>
      </w:r>
      <w:r w:rsidR="00A35D88" w:rsidRPr="00535CE4">
        <w:rPr>
          <w:rStyle w:val="apple-style-span"/>
          <w:rFonts w:ascii="Rockwell" w:hAnsi="Rockwell" w:cs="Helvetica"/>
        </w:rPr>
        <w:t>usiness</w:t>
      </w:r>
      <w:r w:rsidR="00A35D88" w:rsidRPr="00535CE4">
        <w:rPr>
          <w:rStyle w:val="apple-converted-space"/>
          <w:rFonts w:ascii="Rockwell" w:hAnsi="Rockwell" w:cs="Helvetica"/>
        </w:rPr>
        <w:t> </w:t>
      </w:r>
      <w:r w:rsidR="00A35D88" w:rsidRPr="00535CE4">
        <w:rPr>
          <w:rStyle w:val="lev"/>
          <w:rFonts w:ascii="Rockwell" w:hAnsi="Rockwell" w:cs="Helvetica"/>
          <w:bdr w:val="none" w:sz="0" w:space="0" w:color="auto" w:frame="1"/>
        </w:rPr>
        <w:t>I</w:t>
      </w:r>
      <w:r w:rsidR="00A35D88" w:rsidRPr="00535CE4">
        <w:rPr>
          <w:rStyle w:val="apple-style-span"/>
          <w:rFonts w:ascii="Rockwell" w:hAnsi="Rockwell" w:cs="Helvetica"/>
        </w:rPr>
        <w:t>ntelligence, est une plateforme web qui permet d’utiliser professionnellement toutes les avancées cartographiques et géographiques du web (routes et rues du monde, vue satellite, images aériennes, analyses thématiques) avec les données clients et la bibliothèque d’informations et de contenu de GeoBI</w:t>
      </w:r>
      <w:r w:rsidRPr="00535CE4">
        <w:rPr>
          <w:rStyle w:val="apple-style-span"/>
          <w:rFonts w:ascii="Rockwell" w:hAnsi="Rockwell" w:cs="Helvetica"/>
        </w:rPr>
        <w:t>.</w:t>
      </w:r>
    </w:p>
    <w:p w:rsidR="00A35D88" w:rsidRPr="00535CE4" w:rsidRDefault="00A35D88" w:rsidP="00535CE4">
      <w:pPr>
        <w:spacing w:line="276" w:lineRule="auto"/>
        <w:jc w:val="both"/>
        <w:rPr>
          <w:rFonts w:ascii="Rockwell" w:hAnsi="Rockwell"/>
        </w:rPr>
      </w:pPr>
    </w:p>
    <w:p w:rsidR="00A35D88" w:rsidRPr="00535CE4" w:rsidRDefault="00A35D88" w:rsidP="00535CE4">
      <w:pPr>
        <w:spacing w:line="276" w:lineRule="auto"/>
        <w:jc w:val="both"/>
        <w:rPr>
          <w:rFonts w:ascii="Rockwell" w:hAnsi="Rockwell"/>
        </w:rPr>
      </w:pPr>
      <w:r w:rsidRPr="00535CE4">
        <w:rPr>
          <w:rFonts w:ascii="Rockwell" w:hAnsi="Rockwell"/>
        </w:rPr>
        <w:t xml:space="preserve">GeoBI se compose de trois éléments : </w:t>
      </w:r>
    </w:p>
    <w:p w:rsidR="00A35D88" w:rsidRDefault="00A35D88" w:rsidP="00D5259D">
      <w:pPr>
        <w:jc w:val="both"/>
      </w:pPr>
    </w:p>
    <w:p w:rsidR="00A35D88" w:rsidRPr="00535CE4" w:rsidRDefault="00384374" w:rsidP="00D5259D">
      <w:pPr>
        <w:widowControl/>
        <w:suppressAutoHyphens w:val="0"/>
        <w:spacing w:line="276" w:lineRule="auto"/>
        <w:jc w:val="both"/>
        <w:textAlignment w:val="baseline"/>
        <w:rPr>
          <w:rFonts w:ascii="Rockwell" w:eastAsia="Times New Roman" w:hAnsi="Rockwell"/>
          <w:kern w:val="0"/>
          <w:lang w:eastAsia="fr-FR"/>
        </w:rPr>
      </w:pPr>
      <w:hyperlink r:id="rId11" w:history="1">
        <w:r w:rsidR="00A35D88" w:rsidRPr="00535CE4">
          <w:rPr>
            <w:rFonts w:ascii="Rockwell" w:eastAsia="Times New Roman" w:hAnsi="Rockwell"/>
            <w:b/>
            <w:bCs/>
            <w:kern w:val="0"/>
            <w:lang w:eastAsia="fr-FR"/>
          </w:rPr>
          <w:t>Une application web de production d’analyse et représentation cartographique</w:t>
        </w:r>
        <w:r w:rsidR="00A35D88" w:rsidRPr="00535CE4">
          <w:rPr>
            <w:rFonts w:ascii="Rockwell" w:eastAsia="Times New Roman" w:hAnsi="Rockwell"/>
            <w:kern w:val="0"/>
            <w:lang w:eastAsia="fr-FR"/>
          </w:rPr>
          <w:t> </w:t>
        </w:r>
      </w:hyperlink>
      <w:r w:rsidR="00A35D88" w:rsidRPr="00535CE4">
        <w:rPr>
          <w:rFonts w:ascii="Rockwell" w:eastAsia="Times New Roman" w:hAnsi="Rockwell"/>
          <w:kern w:val="0"/>
          <w:bdr w:val="none" w:sz="0" w:space="0" w:color="auto" w:frame="1"/>
          <w:lang w:eastAsia="fr-FR"/>
        </w:rPr>
        <w:t>:</w:t>
      </w:r>
      <w:r w:rsidR="00A35D88" w:rsidRPr="00535CE4">
        <w:rPr>
          <w:rFonts w:ascii="Rockwell" w:eastAsia="Times New Roman" w:hAnsi="Rockwell"/>
          <w:kern w:val="0"/>
          <w:lang w:eastAsia="fr-FR"/>
        </w:rPr>
        <w:t> permet de disposer des principales fonctionnalités des logiciels SIG</w:t>
      </w:r>
    </w:p>
    <w:p w:rsidR="00A35D88" w:rsidRPr="00535CE4" w:rsidRDefault="00A35D88" w:rsidP="0005729C">
      <w:pPr>
        <w:widowControl/>
        <w:numPr>
          <w:ilvl w:val="0"/>
          <w:numId w:val="8"/>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lastRenderedPageBreak/>
        <w:t>Thématiques couleurs, analyses par symboles ou cercles</w:t>
      </w:r>
    </w:p>
    <w:p w:rsidR="00A35D88" w:rsidRPr="00535CE4" w:rsidRDefault="00A35D88" w:rsidP="0005729C">
      <w:pPr>
        <w:widowControl/>
        <w:numPr>
          <w:ilvl w:val="0"/>
          <w:numId w:val="8"/>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Géocodage, affichage de fichiers localisés, sélection géographique, reverse géocoding</w:t>
      </w:r>
    </w:p>
    <w:p w:rsidR="00A35D88" w:rsidRPr="00535CE4" w:rsidRDefault="00A35D88" w:rsidP="0005729C">
      <w:pPr>
        <w:widowControl/>
        <w:numPr>
          <w:ilvl w:val="0"/>
          <w:numId w:val="8"/>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Connexion à des bases de données</w:t>
      </w:r>
    </w:p>
    <w:p w:rsidR="00A35D88" w:rsidRPr="00CE005D" w:rsidRDefault="00A35D88" w:rsidP="00D5259D">
      <w:pPr>
        <w:widowControl/>
        <w:suppressAutoHyphens w:val="0"/>
        <w:spacing w:line="351" w:lineRule="atLeast"/>
        <w:jc w:val="both"/>
        <w:textAlignment w:val="baseline"/>
        <w:rPr>
          <w:rFonts w:ascii="Helvetica" w:eastAsia="Times New Roman" w:hAnsi="Helvetica"/>
          <w:kern w:val="0"/>
          <w:sz w:val="21"/>
          <w:szCs w:val="21"/>
          <w:lang w:eastAsia="fr-FR"/>
        </w:rPr>
      </w:pPr>
    </w:p>
    <w:p w:rsidR="00A35D88" w:rsidRPr="00CE005D" w:rsidRDefault="00A35D88" w:rsidP="00D5259D">
      <w:pPr>
        <w:widowControl/>
        <w:suppressAutoHyphens w:val="0"/>
        <w:spacing w:line="351" w:lineRule="atLeast"/>
        <w:jc w:val="both"/>
        <w:textAlignment w:val="baseline"/>
        <w:rPr>
          <w:rFonts w:ascii="Helvetica" w:eastAsia="Times New Roman" w:hAnsi="Helvetica"/>
          <w:kern w:val="0"/>
          <w:sz w:val="21"/>
          <w:szCs w:val="21"/>
          <w:lang w:eastAsia="fr-FR"/>
        </w:rPr>
      </w:pPr>
    </w:p>
    <w:p w:rsidR="00A35D88" w:rsidRPr="00CE005D" w:rsidRDefault="00A35D88" w:rsidP="00D5259D">
      <w:pPr>
        <w:widowControl/>
        <w:suppressAutoHyphens w:val="0"/>
        <w:spacing w:line="351" w:lineRule="atLeast"/>
        <w:jc w:val="both"/>
        <w:textAlignment w:val="baseline"/>
        <w:rPr>
          <w:rFonts w:ascii="Helvetica" w:eastAsia="Times New Roman" w:hAnsi="Helvetica"/>
          <w:kern w:val="0"/>
          <w:bdr w:val="none" w:sz="0" w:space="0" w:color="auto" w:frame="1"/>
          <w:lang w:eastAsia="fr-FR"/>
        </w:rPr>
      </w:pPr>
    </w:p>
    <w:p w:rsidR="00A35D88" w:rsidRPr="00535CE4" w:rsidRDefault="00384374" w:rsidP="00D5259D">
      <w:pPr>
        <w:widowControl/>
        <w:suppressAutoHyphens w:val="0"/>
        <w:spacing w:line="276" w:lineRule="auto"/>
        <w:jc w:val="both"/>
        <w:textAlignment w:val="baseline"/>
        <w:rPr>
          <w:rFonts w:ascii="Rockwell" w:eastAsia="Times New Roman" w:hAnsi="Rockwell"/>
          <w:kern w:val="0"/>
          <w:lang w:eastAsia="fr-FR"/>
        </w:rPr>
      </w:pPr>
      <w:hyperlink r:id="rId12" w:history="1">
        <w:r w:rsidR="00A35D88" w:rsidRPr="00535CE4">
          <w:rPr>
            <w:rFonts w:ascii="Rockwell" w:eastAsia="Times New Roman" w:hAnsi="Rockwell"/>
            <w:b/>
            <w:bCs/>
            <w:kern w:val="0"/>
            <w:lang w:eastAsia="fr-FR"/>
          </w:rPr>
          <w:t>Un espace personnel de travail, stockage et partage des informations et analyses</w:t>
        </w:r>
      </w:hyperlink>
    </w:p>
    <w:p w:rsidR="00A35D88" w:rsidRPr="00535CE4" w:rsidRDefault="00A35D88" w:rsidP="0005729C">
      <w:pPr>
        <w:widowControl/>
        <w:numPr>
          <w:ilvl w:val="0"/>
          <w:numId w:val="13"/>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Passerelle à partir de MapPoint, Excel ou Access pour transformer et exporter vos fichiers localisés vers GeoBI.fr</w:t>
      </w:r>
    </w:p>
    <w:p w:rsidR="00A35D88" w:rsidRPr="00535CE4" w:rsidRDefault="00A35D88" w:rsidP="0005729C">
      <w:pPr>
        <w:widowControl/>
        <w:numPr>
          <w:ilvl w:val="0"/>
          <w:numId w:val="13"/>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Espace personnel sécurisé pour stocker vos fichiers et icones, sauvegarder vos analyses.</w:t>
      </w:r>
    </w:p>
    <w:p w:rsidR="00A35D88" w:rsidRPr="00535CE4" w:rsidRDefault="00A35D88" w:rsidP="0005729C">
      <w:pPr>
        <w:widowControl/>
        <w:numPr>
          <w:ilvl w:val="0"/>
          <w:numId w:val="13"/>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La possibilité de partager ces éléments avec des utilisateurs référencés et autorisés.</w:t>
      </w:r>
    </w:p>
    <w:p w:rsidR="00A35D88" w:rsidRPr="00CE005D" w:rsidRDefault="00A35D88" w:rsidP="00D5259D">
      <w:pPr>
        <w:widowControl/>
        <w:suppressAutoHyphens w:val="0"/>
        <w:spacing w:line="351" w:lineRule="atLeast"/>
        <w:jc w:val="both"/>
        <w:textAlignment w:val="baseline"/>
        <w:rPr>
          <w:rFonts w:ascii="Helvetica" w:eastAsia="Times New Roman" w:hAnsi="Helvetica"/>
          <w:kern w:val="0"/>
          <w:bdr w:val="none" w:sz="0" w:space="0" w:color="auto" w:frame="1"/>
          <w:lang w:eastAsia="fr-FR"/>
        </w:rPr>
      </w:pPr>
    </w:p>
    <w:p w:rsidR="00A35D88" w:rsidRPr="00CE005D" w:rsidRDefault="00A35D88" w:rsidP="00D5259D">
      <w:pPr>
        <w:widowControl/>
        <w:suppressAutoHyphens w:val="0"/>
        <w:spacing w:line="351" w:lineRule="atLeast"/>
        <w:jc w:val="both"/>
        <w:textAlignment w:val="baseline"/>
        <w:rPr>
          <w:rFonts w:ascii="Helvetica" w:eastAsia="Times New Roman" w:hAnsi="Helvetica"/>
          <w:kern w:val="0"/>
          <w:bdr w:val="none" w:sz="0" w:space="0" w:color="auto" w:frame="1"/>
          <w:lang w:eastAsia="fr-FR"/>
        </w:rPr>
      </w:pPr>
    </w:p>
    <w:p w:rsidR="00A35D88" w:rsidRPr="00535CE4" w:rsidRDefault="00384374" w:rsidP="00D5259D">
      <w:pPr>
        <w:widowControl/>
        <w:suppressAutoHyphens w:val="0"/>
        <w:spacing w:line="276" w:lineRule="auto"/>
        <w:jc w:val="both"/>
        <w:textAlignment w:val="baseline"/>
        <w:rPr>
          <w:rFonts w:ascii="Rockwell" w:eastAsia="Times New Roman" w:hAnsi="Rockwell"/>
          <w:kern w:val="0"/>
          <w:lang w:eastAsia="fr-FR"/>
        </w:rPr>
      </w:pPr>
      <w:hyperlink r:id="rId13" w:history="1">
        <w:r w:rsidR="00A35D88" w:rsidRPr="00535CE4">
          <w:rPr>
            <w:rFonts w:ascii="Rockwell" w:eastAsia="Times New Roman" w:hAnsi="Rockwell"/>
            <w:b/>
            <w:bCs/>
            <w:kern w:val="0"/>
            <w:lang w:eastAsia="fr-FR"/>
          </w:rPr>
          <w:t>Une bibliothèque de données</w:t>
        </w:r>
      </w:hyperlink>
      <w:r w:rsidR="00A35D88" w:rsidRPr="00535CE4">
        <w:rPr>
          <w:rFonts w:ascii="Rockwell" w:eastAsia="Times New Roman" w:hAnsi="Rockwell"/>
          <w:kern w:val="0"/>
          <w:bdr w:val="none" w:sz="0" w:space="0" w:color="auto" w:frame="1"/>
          <w:lang w:eastAsia="fr-FR"/>
        </w:rPr>
        <w:t>,</w:t>
      </w:r>
      <w:r w:rsidR="00A35D88" w:rsidRPr="00535CE4">
        <w:rPr>
          <w:rFonts w:ascii="Rockwell" w:eastAsia="Times New Roman" w:hAnsi="Rockwell"/>
          <w:kern w:val="0"/>
          <w:lang w:eastAsia="fr-FR"/>
        </w:rPr>
        <w:t> couvrant de très nombreux thèmes</w:t>
      </w:r>
    </w:p>
    <w:p w:rsidR="00A35D88" w:rsidRPr="00535CE4" w:rsidRDefault="00A35D88" w:rsidP="0005729C">
      <w:pPr>
        <w:widowControl/>
        <w:numPr>
          <w:ilvl w:val="0"/>
          <w:numId w:val="9"/>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Données socio-économiques</w:t>
      </w:r>
    </w:p>
    <w:p w:rsidR="00A35D88" w:rsidRPr="00535CE4" w:rsidRDefault="00A35D88" w:rsidP="0005729C">
      <w:pPr>
        <w:widowControl/>
        <w:numPr>
          <w:ilvl w:val="0"/>
          <w:numId w:val="10"/>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L’offre commerciale</w:t>
      </w:r>
    </w:p>
    <w:p w:rsidR="00A35D88" w:rsidRPr="00535CE4" w:rsidRDefault="00A35D88" w:rsidP="0005729C">
      <w:pPr>
        <w:widowControl/>
        <w:numPr>
          <w:ilvl w:val="0"/>
          <w:numId w:val="11"/>
        </w:numPr>
        <w:suppressAutoHyphens w:val="0"/>
        <w:spacing w:line="276" w:lineRule="auto"/>
        <w:ind w:left="0"/>
        <w:jc w:val="both"/>
        <w:textAlignment w:val="baseline"/>
        <w:rPr>
          <w:rFonts w:ascii="Rockwell" w:eastAsia="Times New Roman" w:hAnsi="Rockwell"/>
          <w:kern w:val="0"/>
          <w:lang w:eastAsia="fr-FR"/>
        </w:rPr>
      </w:pPr>
      <w:r w:rsidRPr="00535CE4">
        <w:rPr>
          <w:rFonts w:ascii="Rockwell" w:eastAsia="Times New Roman" w:hAnsi="Rockwell"/>
          <w:kern w:val="0"/>
          <w:lang w:eastAsia="fr-FR"/>
        </w:rPr>
        <w:t>Des packs optionnels</w:t>
      </w:r>
      <w:r w:rsidR="00535CE4" w:rsidRPr="00535CE4">
        <w:rPr>
          <w:rFonts w:ascii="Rockwell" w:eastAsia="Times New Roman" w:hAnsi="Rockwell"/>
          <w:kern w:val="0"/>
          <w:lang w:eastAsia="fr-FR"/>
        </w:rPr>
        <w:t> :</w:t>
      </w:r>
    </w:p>
    <w:p w:rsidR="00A35D88" w:rsidRPr="00535CE4" w:rsidRDefault="00A35D88" w:rsidP="0005729C">
      <w:pPr>
        <w:widowControl/>
        <w:numPr>
          <w:ilvl w:val="0"/>
          <w:numId w:val="12"/>
        </w:numPr>
        <w:suppressAutoHyphens w:val="0"/>
        <w:spacing w:line="276" w:lineRule="auto"/>
        <w:ind w:left="88"/>
        <w:jc w:val="both"/>
        <w:textAlignment w:val="baseline"/>
        <w:rPr>
          <w:rFonts w:ascii="Rockwell" w:eastAsia="Times New Roman" w:hAnsi="Rockwell"/>
          <w:kern w:val="0"/>
          <w:lang w:eastAsia="fr-FR"/>
        </w:rPr>
      </w:pPr>
      <w:r w:rsidRPr="00535CE4">
        <w:rPr>
          <w:rFonts w:ascii="Rockwell" w:eastAsia="Times New Roman" w:hAnsi="Rockwell"/>
          <w:kern w:val="0"/>
          <w:lang w:eastAsia="fr-FR"/>
        </w:rPr>
        <w:t>Flux routiers, trafic transports en commun</w:t>
      </w:r>
    </w:p>
    <w:p w:rsidR="00A35D88" w:rsidRPr="00535CE4" w:rsidRDefault="00A35D88" w:rsidP="0005729C">
      <w:pPr>
        <w:widowControl/>
        <w:numPr>
          <w:ilvl w:val="0"/>
          <w:numId w:val="12"/>
        </w:numPr>
        <w:suppressAutoHyphens w:val="0"/>
        <w:spacing w:line="276" w:lineRule="auto"/>
        <w:ind w:left="88"/>
        <w:jc w:val="both"/>
        <w:textAlignment w:val="baseline"/>
        <w:rPr>
          <w:rFonts w:ascii="Rockwell" w:eastAsia="Times New Roman" w:hAnsi="Rockwell"/>
          <w:kern w:val="0"/>
          <w:lang w:eastAsia="fr-FR"/>
        </w:rPr>
      </w:pPr>
      <w:r w:rsidRPr="00535CE4">
        <w:rPr>
          <w:rFonts w:ascii="Rockwell" w:eastAsia="Times New Roman" w:hAnsi="Rockwell"/>
          <w:kern w:val="0"/>
          <w:lang w:eastAsia="fr-FR"/>
        </w:rPr>
        <w:t>Ordre du jour et décisions des commissions départementales d’aménagement commercial (CDAC)</w:t>
      </w:r>
    </w:p>
    <w:p w:rsidR="00A35D88" w:rsidRPr="00535CE4" w:rsidRDefault="00A35D88" w:rsidP="0005729C">
      <w:pPr>
        <w:widowControl/>
        <w:numPr>
          <w:ilvl w:val="0"/>
          <w:numId w:val="12"/>
        </w:numPr>
        <w:suppressAutoHyphens w:val="0"/>
        <w:spacing w:line="276" w:lineRule="auto"/>
        <w:ind w:left="88"/>
        <w:jc w:val="both"/>
        <w:textAlignment w:val="baseline"/>
        <w:rPr>
          <w:rFonts w:ascii="Rockwell" w:eastAsia="Times New Roman" w:hAnsi="Rockwell"/>
          <w:kern w:val="0"/>
          <w:lang w:eastAsia="fr-FR"/>
        </w:rPr>
      </w:pPr>
      <w:r w:rsidRPr="00535CE4">
        <w:rPr>
          <w:rFonts w:ascii="Rockwell" w:eastAsia="Times New Roman" w:hAnsi="Rockwell"/>
          <w:kern w:val="0"/>
          <w:lang w:eastAsia="fr-FR"/>
        </w:rPr>
        <w:t>Typologie : zones pavillonnaires, rues commerçantes</w:t>
      </w:r>
    </w:p>
    <w:p w:rsidR="00A35D88" w:rsidRPr="00535CE4" w:rsidRDefault="00A35D88" w:rsidP="0005729C">
      <w:pPr>
        <w:widowControl/>
        <w:numPr>
          <w:ilvl w:val="0"/>
          <w:numId w:val="12"/>
        </w:numPr>
        <w:suppressAutoHyphens w:val="0"/>
        <w:spacing w:line="276" w:lineRule="auto"/>
        <w:ind w:left="88"/>
        <w:jc w:val="both"/>
        <w:textAlignment w:val="baseline"/>
        <w:rPr>
          <w:rFonts w:ascii="Rockwell" w:eastAsia="Times New Roman" w:hAnsi="Rockwell"/>
          <w:kern w:val="0"/>
          <w:lang w:eastAsia="fr-FR"/>
        </w:rPr>
      </w:pPr>
      <w:r w:rsidRPr="00535CE4">
        <w:rPr>
          <w:rFonts w:ascii="Rockwell" w:eastAsia="Times New Roman" w:hAnsi="Rockwell"/>
          <w:kern w:val="0"/>
          <w:lang w:eastAsia="fr-FR"/>
        </w:rPr>
        <w:t>Les réseaux de franchise</w:t>
      </w:r>
    </w:p>
    <w:p w:rsidR="00A35D88" w:rsidRPr="00CE005D" w:rsidRDefault="00A35D88" w:rsidP="00D5259D">
      <w:pPr>
        <w:widowControl/>
        <w:suppressAutoHyphens w:val="0"/>
        <w:spacing w:after="263" w:line="276" w:lineRule="auto"/>
        <w:ind w:left="88"/>
        <w:jc w:val="both"/>
        <w:textAlignment w:val="baseline"/>
        <w:rPr>
          <w:rFonts w:ascii="Rockwell" w:eastAsia="Times New Roman" w:hAnsi="Rockwell"/>
          <w:kern w:val="0"/>
          <w:lang w:eastAsia="fr-FR"/>
        </w:rPr>
      </w:pPr>
    </w:p>
    <w:p w:rsidR="00A35D88" w:rsidRPr="00A35D88" w:rsidRDefault="00CE005D" w:rsidP="00D5259D">
      <w:pPr>
        <w:widowControl/>
        <w:suppressAutoHyphens w:val="0"/>
        <w:spacing w:after="263" w:line="276" w:lineRule="auto"/>
        <w:jc w:val="both"/>
        <w:textAlignment w:val="baseline"/>
        <w:rPr>
          <w:rFonts w:ascii="Rockwell" w:eastAsia="Times New Roman" w:hAnsi="Rockwell"/>
          <w:kern w:val="0"/>
          <w:lang w:eastAsia="fr-FR"/>
        </w:rPr>
      </w:pPr>
      <w:r w:rsidRPr="00CE005D">
        <w:rPr>
          <w:rFonts w:ascii="Rockwell" w:eastAsia="Times New Roman" w:hAnsi="Rockwell"/>
          <w:kern w:val="0"/>
          <w:lang w:eastAsia="fr-FR"/>
        </w:rPr>
        <w:t>Mes missions ont entre autres été destinées à alimenter cette bibliothèque de données, centre de décision pour de nombreux projets marketing.</w:t>
      </w:r>
    </w:p>
    <w:p w:rsidR="00A35D88" w:rsidRPr="00A35D88" w:rsidRDefault="00A35D88" w:rsidP="00D5259D">
      <w:pPr>
        <w:widowControl/>
        <w:suppressAutoHyphens w:val="0"/>
        <w:spacing w:line="351" w:lineRule="atLeast"/>
        <w:jc w:val="both"/>
        <w:textAlignment w:val="baseline"/>
        <w:rPr>
          <w:rFonts w:ascii="Helvetica" w:eastAsia="Times New Roman" w:hAnsi="Helvetica"/>
          <w:color w:val="A8A8A8"/>
          <w:kern w:val="0"/>
          <w:sz w:val="21"/>
          <w:szCs w:val="21"/>
          <w:lang w:eastAsia="fr-FR"/>
        </w:rPr>
      </w:pPr>
    </w:p>
    <w:p w:rsidR="00670156" w:rsidRDefault="00670156" w:rsidP="00D5259D">
      <w:pPr>
        <w:jc w:val="both"/>
        <w:rPr>
          <w:rFonts w:ascii="Arial" w:hAnsi="Arial"/>
          <w:sz w:val="32"/>
          <w:szCs w:val="32"/>
        </w:rPr>
      </w:pPr>
    </w:p>
    <w:p w:rsidR="00670156" w:rsidRDefault="00670156" w:rsidP="00D5259D">
      <w:pPr>
        <w:jc w:val="both"/>
        <w:rPr>
          <w:rFonts w:ascii="Arial" w:hAnsi="Arial"/>
          <w:sz w:val="32"/>
          <w:szCs w:val="32"/>
        </w:rPr>
      </w:pPr>
    </w:p>
    <w:p w:rsidR="00926499" w:rsidRDefault="00926499" w:rsidP="00D5259D">
      <w:pPr>
        <w:jc w:val="both"/>
        <w:rPr>
          <w:rFonts w:ascii="Arial" w:hAnsi="Arial"/>
          <w:sz w:val="32"/>
          <w:szCs w:val="32"/>
        </w:rPr>
      </w:pPr>
    </w:p>
    <w:p w:rsidR="00D817E4" w:rsidRDefault="00D817E4" w:rsidP="00D5259D">
      <w:pPr>
        <w:jc w:val="both"/>
        <w:rPr>
          <w:rFonts w:ascii="Arial" w:hAnsi="Arial"/>
          <w:sz w:val="32"/>
          <w:szCs w:val="32"/>
        </w:rPr>
      </w:pPr>
    </w:p>
    <w:p w:rsidR="00046AB3" w:rsidRDefault="00046AB3" w:rsidP="00D5259D">
      <w:pPr>
        <w:jc w:val="both"/>
        <w:rPr>
          <w:rFonts w:ascii="Arial" w:hAnsi="Arial"/>
          <w:sz w:val="32"/>
          <w:szCs w:val="32"/>
        </w:rPr>
      </w:pPr>
    </w:p>
    <w:p w:rsidR="00046AB3" w:rsidRDefault="00046AB3" w:rsidP="00D5259D">
      <w:pPr>
        <w:jc w:val="both"/>
        <w:rPr>
          <w:rFonts w:ascii="Arial" w:hAnsi="Arial"/>
          <w:sz w:val="32"/>
          <w:szCs w:val="32"/>
        </w:rPr>
      </w:pPr>
    </w:p>
    <w:p w:rsidR="00D817E4" w:rsidRDefault="00D817E4" w:rsidP="00D5259D">
      <w:pPr>
        <w:jc w:val="both"/>
        <w:rPr>
          <w:rFonts w:ascii="Arial" w:hAnsi="Arial"/>
          <w:sz w:val="32"/>
          <w:szCs w:val="32"/>
        </w:rPr>
      </w:pPr>
    </w:p>
    <w:p w:rsidR="00F2172D" w:rsidRDefault="00F2172D" w:rsidP="00D5259D">
      <w:pPr>
        <w:jc w:val="both"/>
        <w:rPr>
          <w:rFonts w:ascii="Arial" w:hAnsi="Arial"/>
          <w:sz w:val="32"/>
          <w:szCs w:val="32"/>
        </w:rPr>
      </w:pPr>
    </w:p>
    <w:p w:rsidR="00F2172D" w:rsidRDefault="00F2172D" w:rsidP="00D5259D">
      <w:pPr>
        <w:jc w:val="both"/>
        <w:rPr>
          <w:rFonts w:ascii="Arial" w:hAnsi="Arial"/>
          <w:sz w:val="32"/>
          <w:szCs w:val="32"/>
        </w:rPr>
      </w:pPr>
    </w:p>
    <w:p w:rsidR="00670156" w:rsidRPr="00D817E4" w:rsidRDefault="00926499" w:rsidP="0005729C">
      <w:pPr>
        <w:pStyle w:val="Paragraphedeliste"/>
        <w:numPr>
          <w:ilvl w:val="0"/>
          <w:numId w:val="17"/>
        </w:numPr>
        <w:jc w:val="both"/>
        <w:rPr>
          <w:rFonts w:ascii="Rockwell" w:hAnsi="Rockwell"/>
          <w:sz w:val="32"/>
          <w:szCs w:val="32"/>
        </w:rPr>
      </w:pPr>
      <w:r w:rsidRPr="00D817E4">
        <w:rPr>
          <w:rFonts w:ascii="Rockwell" w:hAnsi="Rockwell"/>
          <w:sz w:val="32"/>
          <w:szCs w:val="32"/>
          <w:u w:val="single"/>
        </w:rPr>
        <w:lastRenderedPageBreak/>
        <w:t>D</w:t>
      </w:r>
      <w:r w:rsidR="00C0182A" w:rsidRPr="00D817E4">
        <w:rPr>
          <w:rFonts w:ascii="Rockwell" w:hAnsi="Rockwell"/>
          <w:sz w:val="32"/>
          <w:szCs w:val="32"/>
          <w:u w:val="single"/>
        </w:rPr>
        <w:t>escriptif des missions</w:t>
      </w:r>
      <w:r w:rsidR="00C0182A" w:rsidRPr="00D817E4">
        <w:rPr>
          <w:rFonts w:ascii="Rockwell" w:hAnsi="Rockwell"/>
          <w:sz w:val="32"/>
          <w:szCs w:val="32"/>
        </w:rPr>
        <w:t> :</w:t>
      </w:r>
    </w:p>
    <w:p w:rsidR="00926499" w:rsidRDefault="00926499" w:rsidP="00D5259D">
      <w:pPr>
        <w:jc w:val="both"/>
        <w:rPr>
          <w:rFonts w:ascii="Rockwell" w:hAnsi="Rockwell"/>
          <w:sz w:val="32"/>
          <w:szCs w:val="32"/>
        </w:rPr>
      </w:pPr>
    </w:p>
    <w:p w:rsidR="00926499" w:rsidRPr="00926499" w:rsidRDefault="00926499" w:rsidP="00D5259D">
      <w:pPr>
        <w:jc w:val="both"/>
        <w:rPr>
          <w:rFonts w:ascii="Rockwell" w:hAnsi="Rockwell"/>
          <w:sz w:val="32"/>
          <w:szCs w:val="32"/>
        </w:rPr>
      </w:pPr>
    </w:p>
    <w:p w:rsidR="00C0182A" w:rsidRPr="001E6470" w:rsidRDefault="00F2172D" w:rsidP="0005729C">
      <w:pPr>
        <w:pStyle w:val="Paragraphedeliste"/>
        <w:numPr>
          <w:ilvl w:val="0"/>
          <w:numId w:val="18"/>
        </w:numPr>
        <w:ind w:hanging="22"/>
        <w:rPr>
          <w:rFonts w:asciiTheme="majorHAnsi" w:eastAsiaTheme="majorEastAsia" w:hAnsiTheme="majorHAnsi" w:cstheme="majorBidi"/>
          <w:b/>
          <w:bCs/>
          <w:color w:val="4F81BD" w:themeColor="accent1"/>
          <w:u w:val="single"/>
        </w:rPr>
      </w:pPr>
      <w:r>
        <w:rPr>
          <w:rFonts w:asciiTheme="majorHAnsi" w:eastAsiaTheme="majorEastAsia" w:hAnsiTheme="majorHAnsi" w:cstheme="majorBidi"/>
          <w:b/>
          <w:bCs/>
          <w:color w:val="4F81BD" w:themeColor="accent1"/>
          <w:u w:val="single"/>
        </w:rPr>
        <w:t>Trafic routier</w:t>
      </w:r>
    </w:p>
    <w:p w:rsidR="005568E9" w:rsidRDefault="005568E9" w:rsidP="00D5259D">
      <w:pPr>
        <w:spacing w:line="276" w:lineRule="auto"/>
        <w:jc w:val="both"/>
        <w:rPr>
          <w:rFonts w:ascii="Arial" w:hAnsi="Arial"/>
          <w:sz w:val="32"/>
          <w:szCs w:val="32"/>
        </w:rPr>
      </w:pPr>
    </w:p>
    <w:p w:rsidR="00B05A06" w:rsidRPr="0070208D" w:rsidRDefault="00B05A06" w:rsidP="00D5259D">
      <w:pPr>
        <w:spacing w:line="276" w:lineRule="auto"/>
        <w:jc w:val="both"/>
        <w:rPr>
          <w:rFonts w:ascii="Rockwell" w:hAnsi="Rockwell"/>
        </w:rPr>
      </w:pPr>
    </w:p>
    <w:p w:rsidR="005568E9" w:rsidRPr="0070208D" w:rsidRDefault="005568E9" w:rsidP="00D5259D">
      <w:pPr>
        <w:spacing w:line="276" w:lineRule="auto"/>
        <w:jc w:val="both"/>
        <w:rPr>
          <w:rFonts w:ascii="Rockwell" w:hAnsi="Rockwell"/>
        </w:rPr>
      </w:pPr>
      <w:r w:rsidRPr="0070208D">
        <w:rPr>
          <w:rFonts w:ascii="Rockwell" w:hAnsi="Rockwell"/>
        </w:rPr>
        <w:t>Elle repose sur la collecte de données d’abord, avec sélection</w:t>
      </w:r>
      <w:r w:rsidR="00F05E56" w:rsidRPr="0070208D">
        <w:rPr>
          <w:rFonts w:ascii="Rockwell" w:hAnsi="Rockwell"/>
        </w:rPr>
        <w:t xml:space="preserve"> de la qualité des données, puis sur un géocodage, ensuite.</w:t>
      </w:r>
    </w:p>
    <w:p w:rsidR="005568E9" w:rsidRPr="0070208D" w:rsidRDefault="005568E9" w:rsidP="00D5259D">
      <w:pPr>
        <w:spacing w:line="276" w:lineRule="auto"/>
        <w:jc w:val="both"/>
        <w:rPr>
          <w:rFonts w:ascii="Rockwell" w:hAnsi="Rockwell"/>
        </w:rPr>
      </w:pPr>
    </w:p>
    <w:p w:rsidR="005568E9" w:rsidRDefault="005568E9" w:rsidP="00D5259D">
      <w:pPr>
        <w:spacing w:line="276" w:lineRule="auto"/>
        <w:jc w:val="both"/>
        <w:rPr>
          <w:rFonts w:ascii="Rockwell" w:hAnsi="Rockwell"/>
        </w:rPr>
      </w:pPr>
      <w:r w:rsidRPr="0070208D">
        <w:rPr>
          <w:rFonts w:ascii="Rockwell" w:hAnsi="Rockwell"/>
        </w:rPr>
        <w:t>Mais pourquoi s’intéresser au trafic automobile et poids lourd en marketing ?</w:t>
      </w:r>
    </w:p>
    <w:p w:rsidR="00CE005D" w:rsidRPr="0070208D" w:rsidRDefault="00CE005D" w:rsidP="00D5259D">
      <w:pPr>
        <w:spacing w:line="276" w:lineRule="auto"/>
        <w:jc w:val="both"/>
        <w:rPr>
          <w:rFonts w:ascii="Rockwell" w:hAnsi="Rockwell"/>
        </w:rPr>
      </w:pPr>
    </w:p>
    <w:p w:rsidR="005568E9" w:rsidRPr="0070208D" w:rsidRDefault="005568E9" w:rsidP="00D5259D">
      <w:pPr>
        <w:spacing w:line="276" w:lineRule="auto"/>
        <w:jc w:val="both"/>
        <w:rPr>
          <w:rStyle w:val="apple-style-span"/>
          <w:rFonts w:ascii="Rockwell" w:hAnsi="Rockwell"/>
          <w:color w:val="000000"/>
        </w:rPr>
      </w:pPr>
      <w:r w:rsidRPr="0070208D">
        <w:rPr>
          <w:rFonts w:ascii="Rockwell" w:hAnsi="Rockwell"/>
        </w:rPr>
        <w:t xml:space="preserve">Comme pour </w:t>
      </w:r>
      <w:r w:rsidR="00CE005D" w:rsidRPr="0070208D">
        <w:rPr>
          <w:rFonts w:ascii="Rockwell" w:hAnsi="Rockwell"/>
        </w:rPr>
        <w:t>tou</w:t>
      </w:r>
      <w:r w:rsidR="004D28AC">
        <w:rPr>
          <w:rFonts w:ascii="Rockwell" w:hAnsi="Rockwell"/>
        </w:rPr>
        <w:t>s</w:t>
      </w:r>
      <w:r w:rsidR="00CE005D" w:rsidRPr="0070208D">
        <w:rPr>
          <w:rFonts w:ascii="Rockwell" w:hAnsi="Rockwell"/>
        </w:rPr>
        <w:t xml:space="preserve"> enjeux territoriaux</w:t>
      </w:r>
      <w:r w:rsidRPr="0070208D">
        <w:rPr>
          <w:rFonts w:ascii="Rockwell" w:hAnsi="Rockwell"/>
        </w:rPr>
        <w:t>, celui-ci est soumis au flux</w:t>
      </w:r>
      <w:r w:rsidR="00CE005D">
        <w:rPr>
          <w:rFonts w:ascii="Rockwell" w:hAnsi="Rockwell"/>
        </w:rPr>
        <w:t> ;</w:t>
      </w:r>
      <w:r w:rsidRPr="0070208D">
        <w:rPr>
          <w:rFonts w:ascii="Rockwell" w:hAnsi="Rockwell"/>
        </w:rPr>
        <w:t xml:space="preserve"> </w:t>
      </w:r>
      <w:r w:rsidRPr="0070208D">
        <w:rPr>
          <w:rStyle w:val="apple-style-span"/>
          <w:rFonts w:ascii="Rockwell" w:hAnsi="Rockwell"/>
          <w:color w:val="000000"/>
        </w:rPr>
        <w:t xml:space="preserve">si jusqu'à maintenant les données </w:t>
      </w:r>
      <w:r w:rsidR="00CE005D" w:rsidRPr="0070208D">
        <w:rPr>
          <w:rStyle w:val="apple-style-span"/>
          <w:rFonts w:ascii="Rockwell" w:hAnsi="Rockwell"/>
          <w:color w:val="000000"/>
        </w:rPr>
        <w:t>véhiculées</w:t>
      </w:r>
      <w:r w:rsidRPr="0070208D">
        <w:rPr>
          <w:rStyle w:val="apple-style-span"/>
          <w:rFonts w:ascii="Rockwell" w:hAnsi="Rockwell"/>
          <w:color w:val="000000"/>
        </w:rPr>
        <w:t xml:space="preserve"> par les SIG se cantonnaient à des points d'intérêts statiques, les efforts sont désormais tournés vers les moyens de relayer un contenu dynamique. Le trafic routier est synonyme de visibilité pour toutes actions commerciales et marketing. Il apporte un critère quantitatif décisionnel dans une stratégie d’un futur projet d’aménagement.</w:t>
      </w:r>
    </w:p>
    <w:p w:rsidR="005568E9" w:rsidRPr="0070208D" w:rsidRDefault="005568E9" w:rsidP="00D5259D">
      <w:pPr>
        <w:spacing w:line="276" w:lineRule="auto"/>
        <w:jc w:val="both"/>
        <w:rPr>
          <w:rFonts w:ascii="Rockwell" w:hAnsi="Rockwell"/>
        </w:rPr>
      </w:pPr>
      <w:r w:rsidRPr="0070208D">
        <w:rPr>
          <w:rStyle w:val="apple-style-span"/>
          <w:rFonts w:ascii="Rockwell" w:hAnsi="Rockwell"/>
          <w:color w:val="000000"/>
        </w:rPr>
        <w:t>Cette compréhension de flux de trafic permet de redéfinir ou d’affiner une stratégie commerciale.</w:t>
      </w:r>
    </w:p>
    <w:p w:rsidR="00A17FC3" w:rsidRDefault="00A17FC3" w:rsidP="00D5259D">
      <w:pPr>
        <w:spacing w:line="276" w:lineRule="auto"/>
        <w:jc w:val="both"/>
        <w:rPr>
          <w:rFonts w:ascii="Arial" w:hAnsi="Arial"/>
          <w:sz w:val="32"/>
          <w:szCs w:val="32"/>
        </w:rPr>
      </w:pPr>
    </w:p>
    <w:p w:rsidR="00CE005D" w:rsidRPr="00535CE4" w:rsidRDefault="00CE005D" w:rsidP="00D5259D">
      <w:pPr>
        <w:spacing w:line="276" w:lineRule="auto"/>
        <w:jc w:val="both"/>
        <w:rPr>
          <w:rFonts w:ascii="Rockwell" w:hAnsi="Rockwell"/>
        </w:rPr>
      </w:pPr>
      <w:r w:rsidRPr="00535CE4">
        <w:rPr>
          <w:rFonts w:ascii="Rockwell" w:hAnsi="Rockwell"/>
          <w:u w:val="single"/>
        </w:rPr>
        <w:t>Premièr</w:t>
      </w:r>
      <w:r w:rsidR="00535CE4" w:rsidRPr="00535CE4">
        <w:rPr>
          <w:rFonts w:ascii="Rockwell" w:hAnsi="Rockwell"/>
          <w:u w:val="single"/>
        </w:rPr>
        <w:t>e étape : collecte des données</w:t>
      </w:r>
      <w:r w:rsidR="00535CE4">
        <w:rPr>
          <w:rFonts w:ascii="Rockwell" w:hAnsi="Rockwell"/>
        </w:rPr>
        <w:t>.</w:t>
      </w:r>
    </w:p>
    <w:p w:rsidR="00CE005D" w:rsidRDefault="00CE005D" w:rsidP="00D5259D">
      <w:pPr>
        <w:spacing w:line="276" w:lineRule="auto"/>
        <w:jc w:val="both"/>
        <w:rPr>
          <w:rFonts w:ascii="Arial" w:hAnsi="Arial"/>
          <w:sz w:val="32"/>
          <w:szCs w:val="32"/>
        </w:rPr>
      </w:pPr>
    </w:p>
    <w:p w:rsidR="00CE005D" w:rsidRPr="00535CE4" w:rsidRDefault="00CE005D" w:rsidP="00535CE4">
      <w:pPr>
        <w:spacing w:line="276" w:lineRule="auto"/>
        <w:jc w:val="both"/>
        <w:rPr>
          <w:rFonts w:ascii="Rockwell" w:hAnsi="Rockwell"/>
        </w:rPr>
      </w:pPr>
      <w:r w:rsidRPr="00535CE4">
        <w:rPr>
          <w:rFonts w:ascii="Rockwell" w:hAnsi="Rockwell"/>
        </w:rPr>
        <w:t>Il s’agit de recueillir le maximum de données disponible</w:t>
      </w:r>
      <w:r w:rsidR="004D28AC" w:rsidRPr="00535CE4">
        <w:rPr>
          <w:rFonts w:ascii="Rockwell" w:hAnsi="Rockwell"/>
        </w:rPr>
        <w:t>s</w:t>
      </w:r>
      <w:r w:rsidRPr="00535CE4">
        <w:rPr>
          <w:rFonts w:ascii="Rockwell" w:hAnsi="Rockwell"/>
        </w:rPr>
        <w:t xml:space="preserve"> sur les flux routiers de </w:t>
      </w:r>
      <w:r w:rsidR="0027524D" w:rsidRPr="00535CE4">
        <w:rPr>
          <w:rFonts w:ascii="Rockwell" w:hAnsi="Rockwell"/>
        </w:rPr>
        <w:t xml:space="preserve">France, pour le type de route suivant : </w:t>
      </w:r>
    </w:p>
    <w:p w:rsidR="0027524D" w:rsidRPr="00535CE4" w:rsidRDefault="0027524D" w:rsidP="0005729C">
      <w:pPr>
        <w:pStyle w:val="Paragraphedeliste"/>
        <w:numPr>
          <w:ilvl w:val="0"/>
          <w:numId w:val="34"/>
        </w:numPr>
        <w:spacing w:line="276" w:lineRule="auto"/>
        <w:jc w:val="both"/>
        <w:rPr>
          <w:rFonts w:ascii="Rockwell" w:hAnsi="Rockwell"/>
        </w:rPr>
      </w:pPr>
      <w:r w:rsidRPr="00535CE4">
        <w:rPr>
          <w:rFonts w:ascii="Rockwell" w:hAnsi="Rockwell"/>
        </w:rPr>
        <w:t>Route départementale</w:t>
      </w:r>
    </w:p>
    <w:p w:rsidR="0027524D" w:rsidRPr="00535CE4" w:rsidRDefault="0027524D" w:rsidP="0005729C">
      <w:pPr>
        <w:pStyle w:val="Paragraphedeliste"/>
        <w:numPr>
          <w:ilvl w:val="0"/>
          <w:numId w:val="34"/>
        </w:numPr>
        <w:spacing w:line="276" w:lineRule="auto"/>
        <w:jc w:val="both"/>
        <w:rPr>
          <w:rFonts w:ascii="Rockwell" w:hAnsi="Rockwell"/>
        </w:rPr>
      </w:pPr>
      <w:r w:rsidRPr="00535CE4">
        <w:rPr>
          <w:rFonts w:ascii="Rockwell" w:hAnsi="Rockwell"/>
        </w:rPr>
        <w:t>Route nationale</w:t>
      </w:r>
    </w:p>
    <w:p w:rsidR="0027524D" w:rsidRPr="00535CE4" w:rsidRDefault="0027524D" w:rsidP="0005729C">
      <w:pPr>
        <w:pStyle w:val="Paragraphedeliste"/>
        <w:numPr>
          <w:ilvl w:val="0"/>
          <w:numId w:val="34"/>
        </w:numPr>
        <w:spacing w:line="276" w:lineRule="auto"/>
        <w:jc w:val="both"/>
        <w:rPr>
          <w:rFonts w:ascii="Rockwell" w:hAnsi="Rockwell"/>
        </w:rPr>
      </w:pPr>
      <w:r w:rsidRPr="00535CE4">
        <w:rPr>
          <w:rFonts w:ascii="Rockwell" w:hAnsi="Rockwell"/>
        </w:rPr>
        <w:t>Autoroute</w:t>
      </w:r>
    </w:p>
    <w:p w:rsidR="0027524D" w:rsidRPr="00535CE4" w:rsidRDefault="0027524D" w:rsidP="00535CE4">
      <w:pPr>
        <w:spacing w:line="276" w:lineRule="auto"/>
        <w:jc w:val="both"/>
        <w:rPr>
          <w:rFonts w:ascii="Rockwell" w:hAnsi="Rockwell"/>
        </w:rPr>
      </w:pPr>
    </w:p>
    <w:p w:rsidR="0027524D" w:rsidRDefault="0027524D" w:rsidP="00535CE4">
      <w:pPr>
        <w:spacing w:line="276" w:lineRule="auto"/>
        <w:jc w:val="both"/>
        <w:rPr>
          <w:rStyle w:val="apple-style-span"/>
          <w:rFonts w:ascii="Rockwell" w:hAnsi="Rockwell" w:cs="Arial"/>
          <w:color w:val="000000"/>
        </w:rPr>
      </w:pPr>
      <w:r w:rsidRPr="00535CE4">
        <w:rPr>
          <w:rFonts w:ascii="Rockwell" w:hAnsi="Rockwell"/>
        </w:rPr>
        <w:t xml:space="preserve">Cette recherche s’est </w:t>
      </w:r>
      <w:r w:rsidR="00501D9C" w:rsidRPr="00535CE4">
        <w:rPr>
          <w:rFonts w:ascii="Rockwell" w:hAnsi="Rockwell"/>
        </w:rPr>
        <w:t>effectuée</w:t>
      </w:r>
      <w:r w:rsidRPr="00535CE4">
        <w:rPr>
          <w:rFonts w:ascii="Rockwell" w:hAnsi="Rockwell"/>
        </w:rPr>
        <w:t xml:space="preserve"> auprès des organismes affectés à chaque type de voirie, Direction Départementale de l’Equipement et de l’Agriculture, </w:t>
      </w:r>
      <w:r w:rsidRPr="00535CE4">
        <w:rPr>
          <w:rStyle w:val="Accentuation"/>
          <w:rFonts w:ascii="Rockwell" w:hAnsi="Rockwell" w:cs="Arial"/>
          <w:bCs/>
          <w:i w:val="0"/>
          <w:iCs w:val="0"/>
          <w:color w:val="000000"/>
        </w:rPr>
        <w:t>Direction Régionale de l'Industrie de la Recherche</w:t>
      </w:r>
      <w:r w:rsidRPr="00535CE4">
        <w:rPr>
          <w:rStyle w:val="apple-converted-space"/>
          <w:rFonts w:ascii="Rockwell" w:hAnsi="Rockwell" w:cs="Arial"/>
          <w:color w:val="000000"/>
        </w:rPr>
        <w:t> </w:t>
      </w:r>
      <w:r w:rsidRPr="00535CE4">
        <w:rPr>
          <w:rStyle w:val="apple-style-span"/>
          <w:rFonts w:ascii="Rockwell" w:hAnsi="Rockwell" w:cs="Arial"/>
          <w:color w:val="000000"/>
        </w:rPr>
        <w:t>et de l'Environnement, Conseil général.</w:t>
      </w:r>
    </w:p>
    <w:p w:rsidR="00600643" w:rsidRPr="00535CE4" w:rsidRDefault="00600643" w:rsidP="00535CE4">
      <w:pPr>
        <w:spacing w:line="276" w:lineRule="auto"/>
        <w:jc w:val="both"/>
        <w:rPr>
          <w:rStyle w:val="apple-style-span"/>
          <w:rFonts w:ascii="Rockwell" w:hAnsi="Rockwell" w:cs="Arial"/>
          <w:color w:val="000000"/>
        </w:rPr>
      </w:pPr>
      <w:r>
        <w:rPr>
          <w:rStyle w:val="apple-style-span"/>
          <w:rFonts w:ascii="Rockwell" w:hAnsi="Rockwell" w:cs="Arial"/>
          <w:color w:val="000000"/>
        </w:rPr>
        <w:t>(se référer à l’annexe 1, page 29)</w:t>
      </w:r>
    </w:p>
    <w:p w:rsidR="0027524D" w:rsidRPr="00535CE4" w:rsidRDefault="0027524D" w:rsidP="00535CE4">
      <w:pPr>
        <w:spacing w:line="276" w:lineRule="auto"/>
        <w:jc w:val="both"/>
        <w:rPr>
          <w:rStyle w:val="apple-style-span"/>
          <w:rFonts w:ascii="Rockwell" w:hAnsi="Rockwell" w:cs="Arial"/>
          <w:color w:val="000000"/>
        </w:rPr>
      </w:pPr>
    </w:p>
    <w:p w:rsidR="00CE005D" w:rsidRPr="001B09DD" w:rsidRDefault="0027524D" w:rsidP="00535CE4">
      <w:pPr>
        <w:spacing w:line="276" w:lineRule="auto"/>
        <w:jc w:val="both"/>
        <w:rPr>
          <w:rFonts w:ascii="Rockwell" w:hAnsi="Rockwell"/>
        </w:rPr>
      </w:pPr>
      <w:r w:rsidRPr="00535CE4">
        <w:rPr>
          <w:rStyle w:val="apple-style-span"/>
          <w:rFonts w:ascii="Rockwell" w:hAnsi="Rockwell" w:cs="Arial"/>
          <w:color w:val="000000"/>
        </w:rPr>
        <w:t>Selon, l’organisation régionale, les données peuvent être centralisé</w:t>
      </w:r>
      <w:r w:rsidR="0072411C" w:rsidRPr="00535CE4">
        <w:rPr>
          <w:rStyle w:val="apple-style-span"/>
          <w:rFonts w:ascii="Rockwell" w:hAnsi="Rockwell" w:cs="Arial"/>
          <w:color w:val="000000"/>
        </w:rPr>
        <w:t>e</w:t>
      </w:r>
      <w:r w:rsidRPr="00535CE4">
        <w:rPr>
          <w:rStyle w:val="apple-style-span"/>
          <w:rFonts w:ascii="Rockwell" w:hAnsi="Rockwell" w:cs="Arial"/>
          <w:color w:val="000000"/>
        </w:rPr>
        <w:t>s auprès d’un seul organisme ou bien être dispersé</w:t>
      </w:r>
      <w:r w:rsidR="001B09DD" w:rsidRPr="00535CE4">
        <w:rPr>
          <w:rStyle w:val="apple-style-span"/>
          <w:rFonts w:ascii="Rockwell" w:hAnsi="Rockwell" w:cs="Arial"/>
          <w:color w:val="000000"/>
        </w:rPr>
        <w:t>es</w:t>
      </w:r>
      <w:r w:rsidRPr="00535CE4">
        <w:rPr>
          <w:rStyle w:val="apple-style-span"/>
          <w:rFonts w:ascii="Rockwell" w:hAnsi="Rockwell" w:cs="Arial"/>
          <w:color w:val="000000"/>
        </w:rPr>
        <w:t>. La collecte est donc l’objet d’un travail long et fastidieux mais nécessaire à l’élaboration d’une base de donnée</w:t>
      </w:r>
      <w:r w:rsidR="0072411C" w:rsidRPr="00535CE4">
        <w:rPr>
          <w:rStyle w:val="apple-style-span"/>
          <w:rFonts w:ascii="Rockwell" w:hAnsi="Rockwell" w:cs="Arial"/>
          <w:color w:val="000000"/>
        </w:rPr>
        <w:t>s</w:t>
      </w:r>
      <w:r w:rsidRPr="0027524D">
        <w:rPr>
          <w:rStyle w:val="apple-style-span"/>
          <w:rFonts w:ascii="Rockwell" w:hAnsi="Rockwell" w:cs="Arial"/>
          <w:color w:val="000000"/>
        </w:rPr>
        <w:t>.</w:t>
      </w:r>
    </w:p>
    <w:tbl>
      <w:tblPr>
        <w:tblW w:w="9496" w:type="dxa"/>
        <w:tblCellSpacing w:w="15" w:type="dxa"/>
        <w:tblCellMar>
          <w:top w:w="15" w:type="dxa"/>
          <w:left w:w="15" w:type="dxa"/>
          <w:bottom w:w="15" w:type="dxa"/>
          <w:right w:w="15" w:type="dxa"/>
        </w:tblCellMar>
        <w:tblLook w:val="04A0"/>
      </w:tblPr>
      <w:tblGrid>
        <w:gridCol w:w="9386"/>
        <w:gridCol w:w="30"/>
        <w:gridCol w:w="80"/>
      </w:tblGrid>
      <w:tr w:rsidR="00A17FC3" w:rsidTr="00D817E4">
        <w:trPr>
          <w:gridAfter w:val="1"/>
          <w:wAfter w:w="35" w:type="dxa"/>
          <w:tblCellSpacing w:w="15" w:type="dxa"/>
        </w:trPr>
        <w:tc>
          <w:tcPr>
            <w:tcW w:w="0" w:type="auto"/>
            <w:gridSpan w:val="2"/>
            <w:tcBorders>
              <w:top w:val="nil"/>
              <w:left w:val="nil"/>
              <w:bottom w:val="nil"/>
              <w:right w:val="nil"/>
            </w:tcBorders>
            <w:hideMark/>
          </w:tcPr>
          <w:p w:rsidR="00A17FC3" w:rsidRDefault="00A17FC3" w:rsidP="00D5259D">
            <w:pPr>
              <w:spacing w:line="276" w:lineRule="auto"/>
              <w:jc w:val="both"/>
              <w:rPr>
                <w:b/>
                <w:bCs/>
              </w:rPr>
            </w:pPr>
          </w:p>
          <w:p w:rsidR="009A4072" w:rsidRDefault="00CE005D" w:rsidP="00D5259D">
            <w:pPr>
              <w:spacing w:line="276" w:lineRule="auto"/>
              <w:jc w:val="both"/>
              <w:rPr>
                <w:rFonts w:ascii="Rockwell" w:hAnsi="Rockwell"/>
              </w:rPr>
            </w:pPr>
            <w:r w:rsidRPr="00535CE4">
              <w:rPr>
                <w:rFonts w:ascii="Rockwell" w:hAnsi="Rockwell"/>
                <w:u w:val="single"/>
              </w:rPr>
              <w:t>Deuxième étape : le géocodage</w:t>
            </w:r>
            <w:r w:rsidR="00535CE4">
              <w:rPr>
                <w:rFonts w:ascii="Rockwell" w:hAnsi="Rockwell"/>
              </w:rPr>
              <w:t>.</w:t>
            </w:r>
          </w:p>
          <w:p w:rsidR="0027524D" w:rsidRPr="009A4072" w:rsidRDefault="0027524D" w:rsidP="00D5259D">
            <w:pPr>
              <w:spacing w:line="276" w:lineRule="auto"/>
              <w:jc w:val="both"/>
              <w:rPr>
                <w:rFonts w:ascii="Rockwell" w:hAnsi="Rockwell"/>
              </w:rPr>
            </w:pPr>
          </w:p>
        </w:tc>
      </w:tr>
      <w:tr w:rsidR="00A17FC3" w:rsidTr="00D817E4">
        <w:trPr>
          <w:tblCellSpacing w:w="15" w:type="dxa"/>
        </w:trPr>
        <w:tc>
          <w:tcPr>
            <w:tcW w:w="9341" w:type="dxa"/>
            <w:tcBorders>
              <w:top w:val="nil"/>
              <w:left w:val="nil"/>
              <w:bottom w:val="nil"/>
              <w:right w:val="nil"/>
            </w:tcBorders>
            <w:vAlign w:val="center"/>
            <w:hideMark/>
          </w:tcPr>
          <w:p w:rsidR="009A4072" w:rsidRPr="00046AB3" w:rsidRDefault="00A17FC3" w:rsidP="00D5259D">
            <w:pPr>
              <w:spacing w:line="276" w:lineRule="auto"/>
              <w:jc w:val="both"/>
              <w:rPr>
                <w:rFonts w:ascii="Rockwell" w:hAnsi="Rockwell"/>
              </w:rPr>
            </w:pPr>
            <w:r w:rsidRPr="00046AB3">
              <w:rPr>
                <w:rFonts w:ascii="Rockwell" w:hAnsi="Rockwell"/>
                <w:bCs/>
              </w:rPr>
              <w:t>Principe du</w:t>
            </w:r>
            <w:r w:rsidRPr="00046AB3">
              <w:rPr>
                <w:rFonts w:ascii="Rockwell" w:hAnsi="Rockwell"/>
              </w:rPr>
              <w:t> </w:t>
            </w:r>
            <w:hyperlink r:id="rId14" w:history="1">
              <w:r w:rsidRPr="00046AB3">
                <w:rPr>
                  <w:rFonts w:ascii="Rockwell" w:hAnsi="Rockwell"/>
                  <w:bCs/>
                </w:rPr>
                <w:t>géocodage</w:t>
              </w:r>
            </w:hyperlink>
            <w:r w:rsidRPr="00046AB3">
              <w:rPr>
                <w:rFonts w:ascii="Rockwell" w:hAnsi="Rockwell"/>
              </w:rPr>
              <w:t> </w:t>
            </w:r>
            <w:r w:rsidRPr="00046AB3">
              <w:rPr>
                <w:rFonts w:ascii="Rockwell" w:hAnsi="Rockwell"/>
                <w:bCs/>
              </w:rPr>
              <w:t>:</w:t>
            </w:r>
            <w:r w:rsidRPr="00046AB3">
              <w:rPr>
                <w:rFonts w:ascii="Rockwell" w:hAnsi="Rockwell"/>
              </w:rPr>
              <w:t> </w:t>
            </w:r>
            <w:r w:rsidR="009A4072" w:rsidRPr="00046AB3">
              <w:rPr>
                <w:rFonts w:ascii="Rockwell" w:hAnsi="Rockwell"/>
              </w:rPr>
              <w:t xml:space="preserve">Dans ses grandes lignes </w:t>
            </w:r>
            <w:r w:rsidR="00CE005D" w:rsidRPr="00046AB3">
              <w:rPr>
                <w:rFonts w:ascii="Rockwell" w:hAnsi="Rockwell"/>
              </w:rPr>
              <w:t xml:space="preserve"> </w:t>
            </w:r>
            <w:r w:rsidR="009A4072" w:rsidRPr="00046AB3">
              <w:rPr>
                <w:rFonts w:ascii="Rockwell" w:hAnsi="Rockwell"/>
              </w:rPr>
              <w:t xml:space="preserve">et pour </w:t>
            </w:r>
            <w:r w:rsidRPr="00046AB3">
              <w:rPr>
                <w:rFonts w:ascii="Rockwell" w:hAnsi="Rockwell"/>
              </w:rPr>
              <w:t xml:space="preserve">synthétiser, le géocodage consiste à </w:t>
            </w:r>
            <w:r w:rsidR="00CE005D" w:rsidRPr="00046AB3">
              <w:rPr>
                <w:rFonts w:ascii="Rockwell" w:hAnsi="Rockwell"/>
              </w:rPr>
              <w:t xml:space="preserve"> </w:t>
            </w:r>
            <w:r w:rsidRPr="00046AB3">
              <w:rPr>
                <w:rFonts w:ascii="Rockwell" w:hAnsi="Rockwell"/>
              </w:rPr>
              <w:t xml:space="preserve">attribuer à une adresse, ses coordonnées </w:t>
            </w:r>
            <w:r w:rsidR="00CE005D" w:rsidRPr="00046AB3">
              <w:rPr>
                <w:rFonts w:ascii="Rockwell" w:hAnsi="Rockwell"/>
              </w:rPr>
              <w:t xml:space="preserve"> </w:t>
            </w:r>
            <w:r w:rsidRPr="00046AB3">
              <w:rPr>
                <w:rFonts w:ascii="Rockwell" w:hAnsi="Rockwell"/>
              </w:rPr>
              <w:t xml:space="preserve">X et Y afin d´en définir sa </w:t>
            </w:r>
            <w:r w:rsidRPr="00046AB3">
              <w:rPr>
                <w:rFonts w:ascii="Rockwell" w:hAnsi="Rockwell"/>
              </w:rPr>
              <w:lastRenderedPageBreak/>
              <w:t>position géographique.</w:t>
            </w:r>
          </w:p>
          <w:p w:rsidR="00F05E56" w:rsidRPr="009A4072" w:rsidRDefault="00F05E56" w:rsidP="00D5259D">
            <w:pPr>
              <w:spacing w:line="276" w:lineRule="auto"/>
              <w:jc w:val="both"/>
              <w:rPr>
                <w:rFonts w:ascii="Rockwell" w:hAnsi="Rockwell"/>
                <w:bCs/>
              </w:rPr>
            </w:pPr>
            <w:r w:rsidRPr="00046AB3">
              <w:rPr>
                <w:rFonts w:ascii="Rockwell" w:hAnsi="Rockwell"/>
                <w:bCs/>
              </w:rPr>
              <w:t>Celui- ci s’est effectué au travers du géocodeur de Mapinfo lorsque les coordonnées sont disponible</w:t>
            </w:r>
            <w:r w:rsidR="0072411C" w:rsidRPr="00046AB3">
              <w:rPr>
                <w:rFonts w:ascii="Rockwell" w:hAnsi="Rockwell"/>
                <w:bCs/>
              </w:rPr>
              <w:t>s</w:t>
            </w:r>
            <w:r w:rsidRPr="00046AB3">
              <w:rPr>
                <w:rFonts w:ascii="Rockwell" w:hAnsi="Rockwell"/>
                <w:bCs/>
              </w:rPr>
              <w:t xml:space="preserve"> et l’information jugé</w:t>
            </w:r>
            <w:r w:rsidR="0072411C" w:rsidRPr="00046AB3">
              <w:rPr>
                <w:rFonts w:ascii="Rockwell" w:hAnsi="Rockwell"/>
                <w:bCs/>
              </w:rPr>
              <w:t>e</w:t>
            </w:r>
            <w:r w:rsidRPr="00046AB3">
              <w:rPr>
                <w:rFonts w:ascii="Rockwell" w:hAnsi="Rockwell"/>
                <w:bCs/>
              </w:rPr>
              <w:t xml:space="preserve"> propice à être automatisé</w:t>
            </w:r>
            <w:r w:rsidR="001B09DD" w:rsidRPr="00046AB3">
              <w:rPr>
                <w:rFonts w:ascii="Rockwell" w:hAnsi="Rockwell"/>
                <w:bCs/>
              </w:rPr>
              <w:t>e</w:t>
            </w:r>
            <w:r w:rsidRPr="00046AB3">
              <w:rPr>
                <w:rFonts w:ascii="Rockwell" w:hAnsi="Rockwell"/>
                <w:bCs/>
              </w:rPr>
              <w:t>,</w:t>
            </w:r>
            <w:r w:rsidR="0070208D" w:rsidRPr="00046AB3">
              <w:rPr>
                <w:rFonts w:ascii="Rockwell" w:hAnsi="Rockwell"/>
                <w:bCs/>
              </w:rPr>
              <w:t xml:space="preserve"> </w:t>
            </w:r>
            <w:r w:rsidRPr="00046AB3">
              <w:rPr>
                <w:rFonts w:ascii="Rockwell" w:hAnsi="Rockwell"/>
                <w:bCs/>
              </w:rPr>
              <w:t>c’est-à-</w:t>
            </w:r>
            <w:r w:rsidRPr="00046AB3">
              <w:rPr>
                <w:rFonts w:ascii="Rockwell" w:hAnsi="Rockwell"/>
              </w:rPr>
              <w:t>dire</w:t>
            </w:r>
            <w:r w:rsidRPr="009A4072">
              <w:rPr>
                <w:rFonts w:ascii="Rockwell" w:hAnsi="Rockwell"/>
                <w:bCs/>
              </w:rPr>
              <w:t xml:space="preserve"> travaill</w:t>
            </w:r>
            <w:r w:rsidR="0072411C">
              <w:rPr>
                <w:rFonts w:ascii="Rockwell" w:hAnsi="Rockwell"/>
                <w:bCs/>
              </w:rPr>
              <w:t>er</w:t>
            </w:r>
            <w:r w:rsidRPr="009A4072">
              <w:rPr>
                <w:rFonts w:ascii="Rockwell" w:hAnsi="Rockwell"/>
                <w:bCs/>
              </w:rPr>
              <w:t xml:space="preserve"> sous access.</w:t>
            </w:r>
          </w:p>
          <w:p w:rsidR="00F05E56" w:rsidRPr="009A4072" w:rsidRDefault="00F05E56" w:rsidP="00D5259D">
            <w:pPr>
              <w:spacing w:line="276" w:lineRule="auto"/>
              <w:jc w:val="both"/>
              <w:rPr>
                <w:rFonts w:ascii="Rockwell" w:hAnsi="Rockwell"/>
                <w:bCs/>
              </w:rPr>
            </w:pPr>
            <w:r w:rsidRPr="009A4072">
              <w:rPr>
                <w:rFonts w:ascii="Rockwell" w:hAnsi="Rockwell"/>
                <w:bCs/>
              </w:rPr>
              <w:t xml:space="preserve">Lorsque les données ne disposent pas de leurs coordonnées X et Y, elles </w:t>
            </w:r>
            <w:r w:rsidR="0070208D" w:rsidRPr="009A4072">
              <w:rPr>
                <w:rFonts w:ascii="Rockwell" w:hAnsi="Rockwell"/>
                <w:bCs/>
              </w:rPr>
              <w:t>sont</w:t>
            </w:r>
            <w:r w:rsidRPr="009A4072">
              <w:rPr>
                <w:rFonts w:ascii="Rockwell" w:hAnsi="Rockwell"/>
                <w:bCs/>
              </w:rPr>
              <w:t xml:space="preserve"> placé</w:t>
            </w:r>
            <w:r w:rsidR="0072411C">
              <w:rPr>
                <w:rFonts w:ascii="Rockwell" w:hAnsi="Rockwell"/>
                <w:bCs/>
              </w:rPr>
              <w:t>e</w:t>
            </w:r>
            <w:r w:rsidRPr="009A4072">
              <w:rPr>
                <w:rFonts w:ascii="Rockwell" w:hAnsi="Rockwell"/>
                <w:bCs/>
              </w:rPr>
              <w:t xml:space="preserve">s manuellement </w:t>
            </w:r>
            <w:r w:rsidR="0070208D" w:rsidRPr="009A4072">
              <w:rPr>
                <w:rFonts w:ascii="Rockwell" w:hAnsi="Rockwell"/>
                <w:bCs/>
              </w:rPr>
              <w:t>grâce</w:t>
            </w:r>
            <w:r w:rsidRPr="009A4072">
              <w:rPr>
                <w:rFonts w:ascii="Rockwell" w:hAnsi="Rockwell"/>
                <w:bCs/>
              </w:rPr>
              <w:t xml:space="preserve"> à une application de webmapping </w:t>
            </w:r>
            <w:r w:rsidR="00501D9C">
              <w:rPr>
                <w:rFonts w:ascii="Rockwell" w:hAnsi="Rockwell"/>
                <w:bCs/>
              </w:rPr>
              <w:t>GeoBI</w:t>
            </w:r>
            <w:r w:rsidR="005D2373" w:rsidRPr="009A4072">
              <w:rPr>
                <w:rFonts w:ascii="Rockwell" w:hAnsi="Rockwell"/>
                <w:bCs/>
              </w:rPr>
              <w:t xml:space="preserve"> </w:t>
            </w:r>
            <w:r w:rsidRPr="009A4072">
              <w:rPr>
                <w:rFonts w:ascii="Rockwell" w:hAnsi="Rockwell"/>
                <w:bCs/>
              </w:rPr>
              <w:t>développé</w:t>
            </w:r>
            <w:r w:rsidR="001B09DD">
              <w:rPr>
                <w:rFonts w:ascii="Rockwell" w:hAnsi="Rockwell"/>
                <w:bCs/>
              </w:rPr>
              <w:t>e</w:t>
            </w:r>
            <w:r w:rsidRPr="009A4072">
              <w:rPr>
                <w:rFonts w:ascii="Rockwell" w:hAnsi="Rockwell"/>
                <w:bCs/>
              </w:rPr>
              <w:t xml:space="preserve"> par Antoine Dirat.</w:t>
            </w:r>
          </w:p>
          <w:p w:rsidR="00F05E56" w:rsidRPr="009A4072" w:rsidRDefault="00F05E56" w:rsidP="00D5259D">
            <w:pPr>
              <w:spacing w:line="276" w:lineRule="auto"/>
              <w:jc w:val="both"/>
              <w:rPr>
                <w:rFonts w:ascii="Rockwell" w:hAnsi="Rockwell"/>
                <w:bCs/>
              </w:rPr>
            </w:pPr>
            <w:r w:rsidRPr="009A4072">
              <w:rPr>
                <w:rFonts w:ascii="Rockwell" w:hAnsi="Rockwell"/>
                <w:bCs/>
              </w:rPr>
              <w:t xml:space="preserve">Dans la mesure du possible les points </w:t>
            </w:r>
            <w:r w:rsidR="0070208D" w:rsidRPr="009A4072">
              <w:rPr>
                <w:rFonts w:ascii="Rockwell" w:hAnsi="Rockwell"/>
                <w:bCs/>
              </w:rPr>
              <w:t>sont</w:t>
            </w:r>
            <w:r w:rsidRPr="009A4072">
              <w:rPr>
                <w:rFonts w:ascii="Rockwell" w:hAnsi="Rockwell"/>
                <w:bCs/>
              </w:rPr>
              <w:t xml:space="preserve"> placés pour un trafic supérieur à 800 véhicules par jour, au plus proche endroit des hypermarchés et </w:t>
            </w:r>
            <w:r w:rsidR="001B09DD" w:rsidRPr="009A4072">
              <w:rPr>
                <w:rFonts w:ascii="Rockwell" w:hAnsi="Rockwell"/>
                <w:bCs/>
              </w:rPr>
              <w:t xml:space="preserve">franchises. </w:t>
            </w:r>
            <w:r w:rsidR="005D2373" w:rsidRPr="009A4072">
              <w:rPr>
                <w:rFonts w:ascii="Rockwell" w:hAnsi="Rockwell"/>
                <w:bCs/>
              </w:rPr>
              <w:t>En effet une base de données référençant les commerces</w:t>
            </w:r>
            <w:r w:rsidR="0072411C">
              <w:rPr>
                <w:rFonts w:ascii="Rockwell" w:hAnsi="Rockwell"/>
                <w:bCs/>
              </w:rPr>
              <w:t xml:space="preserve"> a</w:t>
            </w:r>
            <w:r w:rsidR="005D2373" w:rsidRPr="009A4072">
              <w:rPr>
                <w:rFonts w:ascii="Rockwell" w:hAnsi="Rockwell"/>
                <w:bCs/>
              </w:rPr>
              <w:t xml:space="preserve"> été créée par la société.</w:t>
            </w:r>
          </w:p>
          <w:p w:rsidR="005D2373" w:rsidRPr="009A4072" w:rsidRDefault="005D2373" w:rsidP="00D5259D">
            <w:pPr>
              <w:spacing w:line="276" w:lineRule="auto"/>
              <w:jc w:val="both"/>
              <w:rPr>
                <w:rFonts w:ascii="Rockwell" w:hAnsi="Rockwell"/>
                <w:bCs/>
              </w:rPr>
            </w:pPr>
            <w:r w:rsidRPr="009A4072">
              <w:rPr>
                <w:rFonts w:ascii="Rockwell" w:hAnsi="Rockwell"/>
                <w:bCs/>
              </w:rPr>
              <w:t>Ainsi l’information se combine.</w:t>
            </w:r>
            <w:r w:rsidR="00600643">
              <w:rPr>
                <w:rFonts w:ascii="Rockwell" w:hAnsi="Rockwell"/>
                <w:bCs/>
              </w:rPr>
              <w:t>(se référer à l’annexe 2, page 30)</w:t>
            </w:r>
          </w:p>
          <w:p w:rsidR="005D2373" w:rsidRPr="009A4072" w:rsidRDefault="005D2373" w:rsidP="00D5259D">
            <w:pPr>
              <w:spacing w:line="276" w:lineRule="auto"/>
              <w:jc w:val="both"/>
              <w:rPr>
                <w:rFonts w:ascii="Rockwell" w:hAnsi="Rockwell"/>
                <w:bCs/>
              </w:rPr>
            </w:pPr>
          </w:p>
          <w:p w:rsidR="009A4072" w:rsidRDefault="009A4072" w:rsidP="00D5259D">
            <w:pPr>
              <w:spacing w:line="276" w:lineRule="auto"/>
              <w:jc w:val="both"/>
              <w:rPr>
                <w:rFonts w:ascii="Rockwell" w:hAnsi="Rockwell"/>
                <w:bCs/>
              </w:rPr>
            </w:pPr>
          </w:p>
          <w:p w:rsidR="005D2373" w:rsidRPr="00046AB3" w:rsidRDefault="005D2373" w:rsidP="00046AB3">
            <w:pPr>
              <w:spacing w:line="276" w:lineRule="auto"/>
              <w:jc w:val="both"/>
              <w:rPr>
                <w:rFonts w:ascii="Rockwell" w:hAnsi="Rockwell"/>
                <w:bCs/>
              </w:rPr>
            </w:pPr>
            <w:r w:rsidRPr="00046AB3">
              <w:rPr>
                <w:rFonts w:ascii="Rockwell" w:hAnsi="Rockwell"/>
                <w:bCs/>
              </w:rPr>
              <w:t>Les points placés sont stockés sur le serveur</w:t>
            </w:r>
            <w:r w:rsidR="00501D9C" w:rsidRPr="00046AB3">
              <w:rPr>
                <w:rFonts w:ascii="Rockwell" w:hAnsi="Rockwell"/>
                <w:bCs/>
              </w:rPr>
              <w:t xml:space="preserve"> sql serve</w:t>
            </w:r>
            <w:r w:rsidR="0072411C" w:rsidRPr="00046AB3">
              <w:rPr>
                <w:rFonts w:ascii="Rockwell" w:hAnsi="Rockwell"/>
                <w:bCs/>
              </w:rPr>
              <w:t>u</w:t>
            </w:r>
            <w:r w:rsidR="00501D9C" w:rsidRPr="00046AB3">
              <w:rPr>
                <w:rFonts w:ascii="Rockwell" w:hAnsi="Rockwell"/>
                <w:bCs/>
              </w:rPr>
              <w:t>r</w:t>
            </w:r>
            <w:r w:rsidRPr="00046AB3">
              <w:rPr>
                <w:rFonts w:ascii="Rockwell" w:hAnsi="Rockwell"/>
                <w:bCs/>
              </w:rPr>
              <w:t xml:space="preserve"> qui nous retournent </w:t>
            </w:r>
            <w:r w:rsidR="00501D9C" w:rsidRPr="00046AB3">
              <w:rPr>
                <w:rFonts w:ascii="Rockwell" w:hAnsi="Rockwell"/>
                <w:bCs/>
              </w:rPr>
              <w:t xml:space="preserve">les informations saisies </w:t>
            </w:r>
            <w:r w:rsidRPr="00046AB3">
              <w:rPr>
                <w:rFonts w:ascii="Rockwell" w:hAnsi="Rockwell"/>
                <w:bCs/>
              </w:rPr>
              <w:t>en .CSV l’ensemble du fichier avec :</w:t>
            </w:r>
          </w:p>
          <w:p w:rsidR="001E6470" w:rsidRPr="00046AB3" w:rsidRDefault="001E6470" w:rsidP="00046AB3">
            <w:pPr>
              <w:spacing w:line="276" w:lineRule="auto"/>
              <w:jc w:val="both"/>
              <w:rPr>
                <w:rFonts w:ascii="Rockwell" w:hAnsi="Rockwell"/>
                <w:bCs/>
              </w:rPr>
            </w:pPr>
          </w:p>
          <w:p w:rsidR="005D2373" w:rsidRPr="00046AB3" w:rsidRDefault="005D2373" w:rsidP="0005729C">
            <w:pPr>
              <w:pStyle w:val="Paragraphedeliste"/>
              <w:numPr>
                <w:ilvl w:val="0"/>
                <w:numId w:val="31"/>
              </w:numPr>
              <w:spacing w:line="276" w:lineRule="auto"/>
              <w:jc w:val="both"/>
              <w:rPr>
                <w:rFonts w:ascii="Rockwell" w:hAnsi="Rockwell"/>
              </w:rPr>
            </w:pPr>
            <w:r w:rsidRPr="00046AB3">
              <w:rPr>
                <w:rFonts w:ascii="Rockwell" w:hAnsi="Rockwell"/>
              </w:rPr>
              <w:t>leurs coordonnées</w:t>
            </w:r>
          </w:p>
          <w:p w:rsidR="005D2373" w:rsidRPr="00046AB3" w:rsidRDefault="005D2373" w:rsidP="0005729C">
            <w:pPr>
              <w:pStyle w:val="Paragraphedeliste"/>
              <w:numPr>
                <w:ilvl w:val="0"/>
                <w:numId w:val="31"/>
              </w:numPr>
              <w:spacing w:line="276" w:lineRule="auto"/>
              <w:jc w:val="both"/>
              <w:rPr>
                <w:rFonts w:ascii="Rockwell" w:hAnsi="Rockwell"/>
              </w:rPr>
            </w:pPr>
            <w:r w:rsidRPr="00046AB3">
              <w:rPr>
                <w:rFonts w:ascii="Rockwell" w:hAnsi="Rockwell"/>
              </w:rPr>
              <w:t>un identifiant unique</w:t>
            </w:r>
          </w:p>
          <w:p w:rsidR="005D2373" w:rsidRPr="00046AB3" w:rsidRDefault="005D2373" w:rsidP="0005729C">
            <w:pPr>
              <w:pStyle w:val="Paragraphedeliste"/>
              <w:numPr>
                <w:ilvl w:val="0"/>
                <w:numId w:val="31"/>
              </w:numPr>
              <w:spacing w:line="276" w:lineRule="auto"/>
              <w:jc w:val="both"/>
              <w:rPr>
                <w:rFonts w:ascii="Rockwell" w:hAnsi="Rockwell"/>
              </w:rPr>
            </w:pPr>
            <w:r w:rsidRPr="00046AB3">
              <w:rPr>
                <w:rFonts w:ascii="Rockwell" w:hAnsi="Rockwell"/>
              </w:rPr>
              <w:t>nombre de véhicule</w:t>
            </w:r>
          </w:p>
          <w:p w:rsidR="005D2373" w:rsidRPr="00046AB3" w:rsidRDefault="005D2373" w:rsidP="0005729C">
            <w:pPr>
              <w:pStyle w:val="Paragraphedeliste"/>
              <w:numPr>
                <w:ilvl w:val="0"/>
                <w:numId w:val="31"/>
              </w:numPr>
              <w:spacing w:line="276" w:lineRule="auto"/>
              <w:jc w:val="both"/>
              <w:rPr>
                <w:rFonts w:ascii="Rockwell" w:hAnsi="Rockwell"/>
              </w:rPr>
            </w:pPr>
            <w:r w:rsidRPr="00046AB3">
              <w:rPr>
                <w:rFonts w:ascii="Rockwell" w:hAnsi="Rockwell"/>
              </w:rPr>
              <w:t>pourcentage poids lourds</w:t>
            </w:r>
          </w:p>
          <w:p w:rsidR="005D2373" w:rsidRPr="00046AB3" w:rsidRDefault="005D2373" w:rsidP="0005729C">
            <w:pPr>
              <w:pStyle w:val="Paragraphedeliste"/>
              <w:numPr>
                <w:ilvl w:val="0"/>
                <w:numId w:val="31"/>
              </w:numPr>
              <w:spacing w:line="276" w:lineRule="auto"/>
              <w:jc w:val="both"/>
              <w:rPr>
                <w:rFonts w:ascii="Rockwell" w:hAnsi="Rockwell"/>
              </w:rPr>
            </w:pPr>
            <w:r w:rsidRPr="00046AB3">
              <w:rPr>
                <w:rFonts w:ascii="Rockwell" w:hAnsi="Rockwell"/>
              </w:rPr>
              <w:t>année du comptage trafic</w:t>
            </w:r>
          </w:p>
          <w:p w:rsidR="005D2373" w:rsidRPr="00046AB3" w:rsidRDefault="005D2373" w:rsidP="0005729C">
            <w:pPr>
              <w:pStyle w:val="Paragraphedeliste"/>
              <w:numPr>
                <w:ilvl w:val="0"/>
                <w:numId w:val="31"/>
              </w:numPr>
              <w:spacing w:line="276" w:lineRule="auto"/>
              <w:jc w:val="both"/>
              <w:rPr>
                <w:rFonts w:ascii="Rockwell" w:hAnsi="Rockwell"/>
              </w:rPr>
            </w:pPr>
            <w:r w:rsidRPr="00046AB3">
              <w:rPr>
                <w:rFonts w:ascii="Rockwell" w:hAnsi="Rockwell"/>
              </w:rPr>
              <w:t>le département</w:t>
            </w:r>
          </w:p>
          <w:p w:rsidR="005D2373" w:rsidRPr="00046AB3" w:rsidRDefault="005D2373" w:rsidP="00046AB3">
            <w:pPr>
              <w:spacing w:line="276" w:lineRule="auto"/>
              <w:jc w:val="both"/>
              <w:rPr>
                <w:rFonts w:ascii="Rockwell" w:hAnsi="Rockwell"/>
                <w:bCs/>
              </w:rPr>
            </w:pPr>
          </w:p>
          <w:p w:rsidR="009A4072" w:rsidRPr="00046AB3" w:rsidRDefault="009A4072" w:rsidP="00046AB3">
            <w:pPr>
              <w:spacing w:line="276" w:lineRule="auto"/>
              <w:jc w:val="both"/>
              <w:rPr>
                <w:rFonts w:ascii="Rockwell" w:hAnsi="Rockwell"/>
                <w:bCs/>
              </w:rPr>
            </w:pPr>
          </w:p>
          <w:p w:rsidR="005D2373" w:rsidRPr="00046AB3" w:rsidRDefault="005D2373" w:rsidP="00046AB3">
            <w:pPr>
              <w:spacing w:line="276" w:lineRule="auto"/>
              <w:jc w:val="both"/>
              <w:rPr>
                <w:rFonts w:ascii="Rockwell" w:hAnsi="Rockwell"/>
                <w:bCs/>
              </w:rPr>
            </w:pPr>
            <w:r w:rsidRPr="00046AB3">
              <w:rPr>
                <w:rFonts w:ascii="Rockwell" w:hAnsi="Rockwell"/>
                <w:bCs/>
              </w:rPr>
              <w:t>Pour une lisibilité parfaite auprès des utilisateurs, ce fichier est travaillé à partir d’Access :</w:t>
            </w:r>
          </w:p>
          <w:p w:rsidR="001E6470" w:rsidRPr="00046AB3" w:rsidRDefault="001E6470" w:rsidP="00046AB3">
            <w:pPr>
              <w:spacing w:line="276" w:lineRule="auto"/>
              <w:jc w:val="both"/>
              <w:rPr>
                <w:rFonts w:ascii="Rockwell" w:hAnsi="Rockwell"/>
                <w:bCs/>
              </w:rPr>
            </w:pPr>
          </w:p>
          <w:p w:rsidR="005D2373" w:rsidRPr="00046AB3" w:rsidRDefault="005D2373" w:rsidP="0005729C">
            <w:pPr>
              <w:pStyle w:val="Paragraphedeliste"/>
              <w:numPr>
                <w:ilvl w:val="0"/>
                <w:numId w:val="32"/>
              </w:numPr>
              <w:spacing w:line="276" w:lineRule="auto"/>
              <w:jc w:val="both"/>
              <w:rPr>
                <w:rFonts w:ascii="Rockwell" w:hAnsi="Rockwell"/>
              </w:rPr>
            </w:pPr>
            <w:r w:rsidRPr="00046AB3">
              <w:rPr>
                <w:rFonts w:ascii="Rockwell" w:hAnsi="Rockwell"/>
              </w:rPr>
              <w:t>Import et modification du format de données</w:t>
            </w:r>
          </w:p>
          <w:p w:rsidR="005D2373" w:rsidRPr="00046AB3" w:rsidRDefault="005D2373" w:rsidP="0005729C">
            <w:pPr>
              <w:pStyle w:val="Paragraphedeliste"/>
              <w:numPr>
                <w:ilvl w:val="0"/>
                <w:numId w:val="32"/>
              </w:numPr>
              <w:spacing w:line="276" w:lineRule="auto"/>
              <w:jc w:val="both"/>
              <w:rPr>
                <w:rFonts w:ascii="Rockwell" w:hAnsi="Rockwell"/>
              </w:rPr>
            </w:pPr>
            <w:r w:rsidRPr="00046AB3">
              <w:rPr>
                <w:rFonts w:ascii="Rockwell" w:hAnsi="Rockwell"/>
              </w:rPr>
              <w:t>Création d’une table de référence des régions avec leur</w:t>
            </w:r>
            <w:r w:rsidR="0070208D" w:rsidRPr="00046AB3">
              <w:rPr>
                <w:rFonts w:ascii="Rockwell" w:hAnsi="Rockwell"/>
              </w:rPr>
              <w:t>s</w:t>
            </w:r>
            <w:r w:rsidRPr="00046AB3">
              <w:rPr>
                <w:rFonts w:ascii="Rockwell" w:hAnsi="Rockwell"/>
              </w:rPr>
              <w:t xml:space="preserve"> coordonnées pour une sélection par entité.</w:t>
            </w:r>
          </w:p>
          <w:p w:rsidR="0070208D" w:rsidRPr="00046AB3" w:rsidRDefault="005D2373" w:rsidP="0005729C">
            <w:pPr>
              <w:pStyle w:val="Paragraphedeliste"/>
              <w:numPr>
                <w:ilvl w:val="0"/>
                <w:numId w:val="32"/>
              </w:numPr>
              <w:spacing w:line="276" w:lineRule="auto"/>
              <w:jc w:val="both"/>
              <w:rPr>
                <w:rFonts w:ascii="Rockwell" w:hAnsi="Rockwell"/>
              </w:rPr>
            </w:pPr>
            <w:r w:rsidRPr="00046AB3">
              <w:rPr>
                <w:rFonts w:ascii="Rockwell" w:hAnsi="Rockwell"/>
              </w:rPr>
              <w:t xml:space="preserve">Requête ajout et mise à jour </w:t>
            </w:r>
            <w:r w:rsidR="0070208D" w:rsidRPr="00046AB3">
              <w:rPr>
                <w:rFonts w:ascii="Rockwell" w:hAnsi="Rockwell"/>
              </w:rPr>
              <w:t>par regroupement de valeurs départementales.</w:t>
            </w:r>
          </w:p>
          <w:p w:rsidR="0070208D" w:rsidRPr="00046AB3" w:rsidRDefault="0070208D" w:rsidP="0005729C">
            <w:pPr>
              <w:pStyle w:val="Paragraphedeliste"/>
              <w:numPr>
                <w:ilvl w:val="0"/>
                <w:numId w:val="32"/>
              </w:numPr>
              <w:spacing w:line="276" w:lineRule="auto"/>
              <w:jc w:val="both"/>
              <w:rPr>
                <w:rFonts w:ascii="Rockwell" w:hAnsi="Rockwell"/>
              </w:rPr>
            </w:pPr>
            <w:r w:rsidRPr="00046AB3">
              <w:rPr>
                <w:rFonts w:ascii="Rockwell" w:hAnsi="Rockwell"/>
              </w:rPr>
              <w:t>Création d’un formulaire pour créer une couche xml</w:t>
            </w:r>
          </w:p>
          <w:p w:rsidR="009A4072" w:rsidRPr="00046AB3" w:rsidRDefault="009A4072" w:rsidP="00046AB3">
            <w:pPr>
              <w:spacing w:line="276" w:lineRule="auto"/>
              <w:jc w:val="both"/>
              <w:rPr>
                <w:rFonts w:ascii="Rockwell" w:hAnsi="Rockwell"/>
                <w:bCs/>
              </w:rPr>
            </w:pPr>
          </w:p>
          <w:p w:rsidR="009A4072" w:rsidRPr="00046AB3" w:rsidRDefault="009A4072" w:rsidP="00046AB3">
            <w:pPr>
              <w:spacing w:line="276" w:lineRule="auto"/>
              <w:jc w:val="both"/>
              <w:rPr>
                <w:rFonts w:ascii="Rockwell" w:hAnsi="Rockwell"/>
                <w:bCs/>
              </w:rPr>
            </w:pPr>
          </w:p>
          <w:p w:rsidR="0070208D" w:rsidRPr="00046AB3" w:rsidRDefault="0070208D" w:rsidP="00046AB3">
            <w:pPr>
              <w:spacing w:line="276" w:lineRule="auto"/>
              <w:jc w:val="both"/>
              <w:rPr>
                <w:rFonts w:ascii="Rockwell" w:hAnsi="Rockwell"/>
                <w:bCs/>
              </w:rPr>
            </w:pPr>
            <w:r w:rsidRPr="00046AB3">
              <w:rPr>
                <w:rFonts w:ascii="Rockwell" w:hAnsi="Rockwell"/>
                <w:bCs/>
              </w:rPr>
              <w:t>Une fois ces étapes effectué</w:t>
            </w:r>
            <w:r w:rsidR="00501D9C" w:rsidRPr="00046AB3">
              <w:rPr>
                <w:rFonts w:ascii="Rockwell" w:hAnsi="Rockwell"/>
                <w:bCs/>
              </w:rPr>
              <w:t>es</w:t>
            </w:r>
            <w:r w:rsidRPr="00046AB3">
              <w:rPr>
                <w:rFonts w:ascii="Rockwell" w:hAnsi="Rockwell"/>
                <w:bCs/>
              </w:rPr>
              <w:t xml:space="preserve">, le fichier .xml </w:t>
            </w:r>
            <w:r w:rsidR="009A4072" w:rsidRPr="00046AB3">
              <w:rPr>
                <w:rFonts w:ascii="Rockwell" w:hAnsi="Rockwell"/>
                <w:bCs/>
              </w:rPr>
              <w:t>est</w:t>
            </w:r>
            <w:r w:rsidRPr="00046AB3">
              <w:rPr>
                <w:rFonts w:ascii="Rockwell" w:hAnsi="Rockwell"/>
                <w:bCs/>
              </w:rPr>
              <w:t xml:space="preserve"> importé au serveur </w:t>
            </w:r>
            <w:r w:rsidR="00501D9C" w:rsidRPr="00046AB3">
              <w:rPr>
                <w:rFonts w:ascii="Rockwell" w:hAnsi="Rockwell"/>
                <w:bCs/>
              </w:rPr>
              <w:t>GeoBI</w:t>
            </w:r>
            <w:r w:rsidRPr="00046AB3">
              <w:rPr>
                <w:rFonts w:ascii="Rockwell" w:hAnsi="Rockwell"/>
                <w:bCs/>
              </w:rPr>
              <w:t xml:space="preserve"> qui nous retourne toutes les informations créés sous une forme double :</w:t>
            </w:r>
          </w:p>
          <w:p w:rsidR="001E6470" w:rsidRPr="00046AB3" w:rsidRDefault="001E6470" w:rsidP="00046AB3">
            <w:pPr>
              <w:spacing w:line="276" w:lineRule="auto"/>
              <w:jc w:val="both"/>
              <w:rPr>
                <w:rFonts w:ascii="Rockwell" w:hAnsi="Rockwell"/>
                <w:bCs/>
              </w:rPr>
            </w:pPr>
          </w:p>
          <w:p w:rsidR="0070208D" w:rsidRPr="00046AB3" w:rsidRDefault="0070208D" w:rsidP="0005729C">
            <w:pPr>
              <w:pStyle w:val="Paragraphedeliste"/>
              <w:numPr>
                <w:ilvl w:val="0"/>
                <w:numId w:val="33"/>
              </w:numPr>
              <w:spacing w:line="276" w:lineRule="auto"/>
              <w:jc w:val="both"/>
              <w:rPr>
                <w:rFonts w:ascii="Rockwell" w:hAnsi="Rockwell"/>
              </w:rPr>
            </w:pPr>
            <w:r w:rsidRPr="00046AB3">
              <w:rPr>
                <w:rFonts w:ascii="Rockwell" w:hAnsi="Rockwell"/>
              </w:rPr>
              <w:t>Fenêtre pop-up pour l’ensemble des points figurant sur la carte par un simple click droit</w:t>
            </w:r>
          </w:p>
          <w:p w:rsidR="009A4072" w:rsidRDefault="0070208D" w:rsidP="0005729C">
            <w:pPr>
              <w:pStyle w:val="Paragraphedeliste"/>
              <w:numPr>
                <w:ilvl w:val="0"/>
                <w:numId w:val="33"/>
              </w:numPr>
              <w:spacing w:line="276" w:lineRule="auto"/>
              <w:jc w:val="both"/>
              <w:rPr>
                <w:rFonts w:ascii="Rockwell" w:hAnsi="Rockwell"/>
              </w:rPr>
            </w:pPr>
            <w:r w:rsidRPr="00046AB3">
              <w:rPr>
                <w:rFonts w:ascii="Rockwell" w:hAnsi="Rockwell"/>
              </w:rPr>
              <w:t>Un tableau regroupant les points disponibles en fonction du niveau de zoom du fond de carte, avec une br</w:t>
            </w:r>
            <w:r w:rsidR="0072411C" w:rsidRPr="00046AB3">
              <w:rPr>
                <w:rFonts w:ascii="Rockwell" w:hAnsi="Rockwell"/>
              </w:rPr>
              <w:t>ève</w:t>
            </w:r>
            <w:r w:rsidRPr="00046AB3">
              <w:rPr>
                <w:rFonts w:ascii="Rockwell" w:hAnsi="Rockwell"/>
              </w:rPr>
              <w:t xml:space="preserve"> </w:t>
            </w:r>
            <w:r w:rsidR="00501D9C" w:rsidRPr="00046AB3">
              <w:rPr>
                <w:rFonts w:ascii="Rockwell" w:hAnsi="Rockwell"/>
              </w:rPr>
              <w:t>description.</w:t>
            </w:r>
          </w:p>
          <w:p w:rsidR="00046AB3" w:rsidRPr="00046AB3" w:rsidRDefault="00046AB3" w:rsidP="00046AB3">
            <w:pPr>
              <w:pStyle w:val="Paragraphedeliste"/>
              <w:spacing w:line="276" w:lineRule="auto"/>
              <w:ind w:left="1440"/>
              <w:jc w:val="both"/>
              <w:rPr>
                <w:rFonts w:ascii="Rockwell" w:hAnsi="Rockwell"/>
              </w:rPr>
            </w:pPr>
          </w:p>
          <w:p w:rsidR="00DE4827" w:rsidRPr="00046AB3" w:rsidRDefault="00DE4827" w:rsidP="00046AB3">
            <w:pPr>
              <w:spacing w:line="276" w:lineRule="auto"/>
              <w:jc w:val="both"/>
              <w:rPr>
                <w:rFonts w:ascii="Rockwell" w:hAnsi="Rockwell"/>
              </w:rPr>
            </w:pPr>
            <w:r w:rsidRPr="00046AB3">
              <w:rPr>
                <w:rFonts w:ascii="Rockwell" w:hAnsi="Rockwell"/>
              </w:rPr>
              <w:t>Le</w:t>
            </w:r>
            <w:r w:rsidR="00FF01C4" w:rsidRPr="00046AB3">
              <w:rPr>
                <w:rFonts w:ascii="Rockwell" w:hAnsi="Rockwell"/>
              </w:rPr>
              <w:t xml:space="preserve"> </w:t>
            </w:r>
            <w:hyperlink r:id="rId15" w:history="1">
              <w:r w:rsidRPr="00046AB3">
                <w:rPr>
                  <w:rFonts w:ascii="Rockwell" w:hAnsi="Rockwell"/>
                </w:rPr>
                <w:t>géocodage</w:t>
              </w:r>
            </w:hyperlink>
            <w:r w:rsidRPr="00046AB3">
              <w:rPr>
                <w:rFonts w:ascii="Rockwell" w:hAnsi="Rockwell"/>
              </w:rPr>
              <w:t> associé à la représentation géographique des données traitées, permet  toute une série d´analyses cartographiques permettant l´aide à la prise de décisions commerciales et marketing</w:t>
            </w:r>
            <w:r w:rsidR="00FF01C4" w:rsidRPr="00046AB3">
              <w:rPr>
                <w:rFonts w:ascii="Rockwell" w:hAnsi="Rockwell"/>
              </w:rPr>
              <w:t> </w:t>
            </w:r>
            <w:r w:rsidR="00FF01C4" w:rsidRPr="00046AB3">
              <w:rPr>
                <w:rFonts w:ascii="Rockwell" w:hAnsi="Rockwell"/>
                <w:i/>
                <w:iCs/>
              </w:rPr>
              <w:t xml:space="preserve">: </w:t>
            </w:r>
            <w:r w:rsidR="00F05E56" w:rsidRPr="00046AB3">
              <w:rPr>
                <w:rFonts w:ascii="Rockwell" w:hAnsi="Rockwell"/>
                <w:iCs/>
              </w:rPr>
              <w:t>localisation du trafic prêt des</w:t>
            </w:r>
            <w:r w:rsidRPr="00046AB3">
              <w:rPr>
                <w:rFonts w:ascii="Rockwell" w:hAnsi="Rockwell"/>
                <w:iCs/>
              </w:rPr>
              <w:t xml:space="preserve"> zones à prospecter en priorité, ré organisation </w:t>
            </w:r>
            <w:r w:rsidR="00F05E56" w:rsidRPr="00046AB3">
              <w:rPr>
                <w:rFonts w:ascii="Rockwell" w:hAnsi="Rockwell"/>
                <w:iCs/>
              </w:rPr>
              <w:t>du</w:t>
            </w:r>
            <w:r w:rsidRPr="00046AB3">
              <w:rPr>
                <w:rFonts w:ascii="Rockwell" w:hAnsi="Rockwell"/>
                <w:iCs/>
              </w:rPr>
              <w:t xml:space="preserve"> réseau commercial</w:t>
            </w:r>
            <w:r w:rsidR="00F05E56" w:rsidRPr="00046AB3">
              <w:rPr>
                <w:rFonts w:ascii="Rockwell" w:hAnsi="Rockwell"/>
                <w:iCs/>
              </w:rPr>
              <w:t xml:space="preserve"> en fonction des flux automobile</w:t>
            </w:r>
            <w:r w:rsidR="001B09DD" w:rsidRPr="00046AB3">
              <w:rPr>
                <w:rFonts w:ascii="Rockwell" w:hAnsi="Rockwell"/>
                <w:iCs/>
              </w:rPr>
              <w:t>s</w:t>
            </w:r>
            <w:r w:rsidRPr="00046AB3">
              <w:rPr>
                <w:rFonts w:ascii="Rockwell" w:hAnsi="Rockwell"/>
                <w:iCs/>
              </w:rPr>
              <w:t>, définition de la zone de chalandi</w:t>
            </w:r>
            <w:r w:rsidR="00046AB3">
              <w:rPr>
                <w:rFonts w:ascii="Rockwell" w:hAnsi="Rockwell"/>
                <w:iCs/>
              </w:rPr>
              <w:t>se d´un nouveau point de vente…</w:t>
            </w:r>
            <w:r w:rsidRPr="00046AB3">
              <w:rPr>
                <w:rFonts w:ascii="Rockwell" w:hAnsi="Rockwell"/>
                <w:iCs/>
              </w:rPr>
              <w:t>)</w:t>
            </w:r>
            <w:r w:rsidRPr="00046AB3">
              <w:rPr>
                <w:rFonts w:ascii="Rockwell" w:hAnsi="Rockwell"/>
              </w:rPr>
              <w:t>.</w:t>
            </w:r>
          </w:p>
          <w:p w:rsidR="00A17FC3" w:rsidRPr="009A4072" w:rsidRDefault="00A17FC3" w:rsidP="00D5259D">
            <w:pPr>
              <w:spacing w:line="276" w:lineRule="auto"/>
              <w:jc w:val="both"/>
              <w:rPr>
                <w:rFonts w:ascii="Rockwell" w:hAnsi="Rockwell"/>
              </w:rPr>
            </w:pPr>
          </w:p>
        </w:tc>
        <w:tc>
          <w:tcPr>
            <w:tcW w:w="65" w:type="dxa"/>
            <w:gridSpan w:val="2"/>
            <w:tcBorders>
              <w:top w:val="nil"/>
              <w:left w:val="nil"/>
              <w:bottom w:val="nil"/>
              <w:right w:val="nil"/>
            </w:tcBorders>
            <w:vAlign w:val="center"/>
            <w:hideMark/>
          </w:tcPr>
          <w:p w:rsidR="00A17FC3" w:rsidRPr="0070208D" w:rsidRDefault="00A17FC3" w:rsidP="00D5259D">
            <w:pPr>
              <w:spacing w:line="276" w:lineRule="auto"/>
              <w:jc w:val="both"/>
            </w:pPr>
          </w:p>
        </w:tc>
      </w:tr>
    </w:tbl>
    <w:p w:rsidR="00FF01C4" w:rsidRPr="008F4671" w:rsidRDefault="0070208D" w:rsidP="00D5259D">
      <w:pPr>
        <w:spacing w:line="276" w:lineRule="auto"/>
        <w:jc w:val="both"/>
        <w:rPr>
          <w:rFonts w:ascii="Rockwell" w:hAnsi="Rockwell"/>
        </w:rPr>
      </w:pPr>
      <w:r w:rsidRPr="008F4671">
        <w:rPr>
          <w:rFonts w:ascii="Rockwell" w:hAnsi="Rockwell"/>
        </w:rPr>
        <w:lastRenderedPageBreak/>
        <w:t>Ainsi, quelques 11200 points sont recensés pour une couverture à 100% des départements français de métropole.</w:t>
      </w:r>
    </w:p>
    <w:p w:rsidR="00FF01C4" w:rsidRPr="008F4671" w:rsidRDefault="00FF01C4" w:rsidP="000C739D">
      <w:pPr>
        <w:pStyle w:val="Paragraphedeliste"/>
      </w:pPr>
    </w:p>
    <w:p w:rsidR="00FF01C4" w:rsidRDefault="00FF01C4" w:rsidP="000C739D">
      <w:pPr>
        <w:pStyle w:val="Paragraphedeliste"/>
      </w:pPr>
    </w:p>
    <w:p w:rsidR="00FF01C4" w:rsidRDefault="00FF01C4" w:rsidP="000C739D">
      <w:pPr>
        <w:pStyle w:val="Paragraphedeliste"/>
      </w:pPr>
    </w:p>
    <w:p w:rsidR="00C0182A" w:rsidRPr="00046AB3" w:rsidRDefault="00A35D88" w:rsidP="0005729C">
      <w:pPr>
        <w:pStyle w:val="Paragraphedeliste"/>
        <w:numPr>
          <w:ilvl w:val="0"/>
          <w:numId w:val="18"/>
        </w:numPr>
        <w:ind w:hanging="22"/>
        <w:rPr>
          <w:rFonts w:asciiTheme="majorHAnsi" w:eastAsiaTheme="majorEastAsia" w:hAnsiTheme="majorHAnsi" w:cstheme="majorBidi"/>
          <w:b/>
          <w:bCs/>
          <w:color w:val="4F81BD" w:themeColor="accent1"/>
          <w:u w:val="single"/>
        </w:rPr>
      </w:pPr>
      <w:r w:rsidRPr="00046AB3">
        <w:rPr>
          <w:rFonts w:asciiTheme="majorHAnsi" w:eastAsiaTheme="majorEastAsia" w:hAnsiTheme="majorHAnsi" w:cstheme="majorBidi"/>
          <w:b/>
          <w:bCs/>
          <w:color w:val="4F81BD" w:themeColor="accent1"/>
          <w:u w:val="single"/>
        </w:rPr>
        <w:t>Veille économique et territoriale : décisions des CDAC</w:t>
      </w:r>
    </w:p>
    <w:p w:rsidR="00A17FC3" w:rsidRDefault="00A17FC3" w:rsidP="000C739D">
      <w:pPr>
        <w:pStyle w:val="Paragraphedeliste"/>
      </w:pPr>
    </w:p>
    <w:p w:rsidR="00A17FC3" w:rsidRDefault="00A17FC3" w:rsidP="000C739D">
      <w:pPr>
        <w:pStyle w:val="Paragraphedeliste"/>
      </w:pPr>
    </w:p>
    <w:p w:rsidR="0027524D" w:rsidRPr="00B737AD" w:rsidRDefault="0027524D" w:rsidP="00D5259D">
      <w:pPr>
        <w:pStyle w:val="NormalWeb"/>
        <w:spacing w:before="0" w:beforeAutospacing="0" w:after="263" w:afterAutospacing="0" w:line="276" w:lineRule="auto"/>
        <w:jc w:val="both"/>
        <w:textAlignment w:val="baseline"/>
        <w:rPr>
          <w:rFonts w:ascii="Rockwell" w:hAnsi="Rockwell"/>
        </w:rPr>
      </w:pPr>
      <w:r w:rsidRPr="00B737AD">
        <w:rPr>
          <w:rFonts w:ascii="Rockwell" w:hAnsi="Rockwell"/>
        </w:rPr>
        <w:t>En 2009, les commissions commerciales de l’équipement commercial (CDEC) sont devenues CDAC ou commissions commerciales de l’aménagement commercial.</w:t>
      </w:r>
    </w:p>
    <w:p w:rsidR="00335454" w:rsidRPr="00B737AD" w:rsidRDefault="00335454" w:rsidP="00D5259D">
      <w:pPr>
        <w:pStyle w:val="NormalWeb"/>
        <w:spacing w:before="0" w:after="263" w:line="276" w:lineRule="auto"/>
        <w:jc w:val="both"/>
        <w:rPr>
          <w:rFonts w:ascii="Rockwell" w:hAnsi="Rockwell"/>
        </w:rPr>
      </w:pPr>
      <w:r w:rsidRPr="00046AB3">
        <w:rPr>
          <w:rFonts w:ascii="Rockwell" w:hAnsi="Rockwell"/>
        </w:rPr>
        <w:t>La </w:t>
      </w:r>
      <w:r w:rsidRPr="00046AB3">
        <w:rPr>
          <w:rFonts w:ascii="Rockwell" w:hAnsi="Rockwell"/>
          <w:bCs/>
        </w:rPr>
        <w:t>Commission Départementale d'Aménagement Commercial</w:t>
      </w:r>
      <w:r w:rsidRPr="00B737AD">
        <w:rPr>
          <w:rFonts w:ascii="Rockwell" w:hAnsi="Rockwell"/>
        </w:rPr>
        <w:t> ou CDAC est une commission administrative française qui statue sur les projets commerciaux de plus de 1,000 m².</w:t>
      </w:r>
      <w:r w:rsidR="00B737AD">
        <w:rPr>
          <w:rFonts w:ascii="Rockwell" w:hAnsi="Rockwell"/>
        </w:rPr>
        <w:t xml:space="preserve"> </w:t>
      </w:r>
      <w:r w:rsidR="00B737AD" w:rsidRPr="00B737AD">
        <w:rPr>
          <w:rFonts w:ascii="Rockwell" w:hAnsi="Rockwell"/>
        </w:rPr>
        <w:t xml:space="preserve">Elle concerne les </w:t>
      </w:r>
      <w:r w:rsidRPr="00B737AD">
        <w:rPr>
          <w:rFonts w:ascii="Rockwell" w:hAnsi="Rockwell"/>
        </w:rPr>
        <w:t>création</w:t>
      </w:r>
      <w:r w:rsidR="00B737AD" w:rsidRPr="00B737AD">
        <w:rPr>
          <w:rFonts w:ascii="Rockwell" w:hAnsi="Rockwell"/>
        </w:rPr>
        <w:t>s</w:t>
      </w:r>
      <w:r w:rsidRPr="00B737AD">
        <w:rPr>
          <w:rFonts w:ascii="Rockwell" w:hAnsi="Rockwell"/>
        </w:rPr>
        <w:t>, extension</w:t>
      </w:r>
      <w:r w:rsidR="00B737AD" w:rsidRPr="00B737AD">
        <w:rPr>
          <w:rFonts w:ascii="Rockwell" w:hAnsi="Rockwell"/>
        </w:rPr>
        <w:t>s</w:t>
      </w:r>
      <w:r w:rsidRPr="00B737AD">
        <w:rPr>
          <w:rFonts w:ascii="Rockwell" w:hAnsi="Rockwell"/>
        </w:rPr>
        <w:t>, transformation</w:t>
      </w:r>
      <w:r w:rsidR="00B737AD" w:rsidRPr="00B737AD">
        <w:rPr>
          <w:rFonts w:ascii="Rockwell" w:hAnsi="Rockwell"/>
        </w:rPr>
        <w:t>s</w:t>
      </w:r>
      <w:r w:rsidRPr="00B737AD">
        <w:rPr>
          <w:rFonts w:ascii="Rockwell" w:hAnsi="Rockwell"/>
        </w:rPr>
        <w:t xml:space="preserve"> d’un magasin de commerce de détail</w:t>
      </w:r>
      <w:r w:rsidR="001B09DD">
        <w:rPr>
          <w:rFonts w:ascii="Rockwell" w:hAnsi="Rockwell"/>
        </w:rPr>
        <w:t>.</w:t>
      </w:r>
      <w:r w:rsidRPr="00B737AD">
        <w:rPr>
          <w:rFonts w:ascii="Rockwell" w:hAnsi="Rockwell"/>
          <w:b/>
          <w:bCs/>
        </w:rPr>
        <w:t xml:space="preserve"> </w:t>
      </w:r>
    </w:p>
    <w:p w:rsidR="0027524D" w:rsidRPr="00046AB3" w:rsidRDefault="009A3E35" w:rsidP="00D5259D">
      <w:pPr>
        <w:pStyle w:val="NormalWeb"/>
        <w:spacing w:before="0" w:beforeAutospacing="0" w:after="0" w:afterAutospacing="0" w:line="276" w:lineRule="auto"/>
        <w:jc w:val="both"/>
        <w:textAlignment w:val="baseline"/>
        <w:rPr>
          <w:rStyle w:val="lev"/>
          <w:rFonts w:ascii="Rockwell" w:eastAsiaTheme="majorEastAsia" w:hAnsi="Rockwell"/>
          <w:b w:val="0"/>
          <w:bdr w:val="none" w:sz="0" w:space="0" w:color="auto" w:frame="1"/>
        </w:rPr>
      </w:pPr>
      <w:r w:rsidRPr="00B737AD">
        <w:rPr>
          <w:rFonts w:ascii="Rockwell" w:hAnsi="Rockwell"/>
        </w:rPr>
        <w:t xml:space="preserve">Une bibliothèque de ces données correspond à </w:t>
      </w:r>
      <w:r w:rsidR="0027524D" w:rsidRPr="00B737AD">
        <w:rPr>
          <w:rStyle w:val="apple-converted-space"/>
          <w:rFonts w:ascii="Rockwell" w:eastAsiaTheme="majorEastAsia" w:hAnsi="Rockwell"/>
        </w:rPr>
        <w:t> </w:t>
      </w:r>
      <w:r w:rsidR="00046AB3" w:rsidRPr="00046AB3">
        <w:rPr>
          <w:rStyle w:val="lev"/>
          <w:rFonts w:ascii="Rockwell" w:eastAsiaTheme="majorEastAsia" w:hAnsi="Rockwell"/>
          <w:b w:val="0"/>
          <w:bdr w:val="none" w:sz="0" w:space="0" w:color="auto" w:frame="1"/>
        </w:rPr>
        <w:t>un observatoire</w:t>
      </w:r>
      <w:r w:rsidR="00046AB3" w:rsidRPr="00B737AD">
        <w:rPr>
          <w:rFonts w:ascii="Rockwell" w:hAnsi="Rockwell"/>
        </w:rPr>
        <w:t xml:space="preserve"> </w:t>
      </w:r>
      <w:r w:rsidR="0027524D" w:rsidRPr="00B737AD">
        <w:rPr>
          <w:rFonts w:ascii="Rockwell" w:hAnsi="Rockwell"/>
        </w:rPr>
        <w:t>de</w:t>
      </w:r>
      <w:r w:rsidR="00B737AD" w:rsidRPr="00B737AD">
        <w:rPr>
          <w:rFonts w:ascii="Rockwell" w:hAnsi="Rockwell"/>
        </w:rPr>
        <w:t>s</w:t>
      </w:r>
      <w:r w:rsidR="0027524D" w:rsidRPr="00B737AD">
        <w:rPr>
          <w:rFonts w:ascii="Rockwell" w:hAnsi="Rockwell"/>
        </w:rPr>
        <w:t xml:space="preserve"> projets commerciaux et apporte grâce au service web</w:t>
      </w:r>
      <w:r w:rsidR="0027524D" w:rsidRPr="00B737AD">
        <w:rPr>
          <w:rStyle w:val="apple-converted-space"/>
          <w:rFonts w:ascii="Rockwell" w:eastAsiaTheme="majorEastAsia" w:hAnsi="Rockwell"/>
          <w:b/>
          <w:bCs/>
          <w:bdr w:val="none" w:sz="0" w:space="0" w:color="auto" w:frame="1"/>
        </w:rPr>
        <w:t> </w:t>
      </w:r>
      <w:r w:rsidR="0027524D" w:rsidRPr="00B737AD">
        <w:rPr>
          <w:rFonts w:ascii="Rockwell" w:hAnsi="Rockwell"/>
        </w:rPr>
        <w:t>une nouvelle</w:t>
      </w:r>
      <w:r w:rsidR="0027524D" w:rsidRPr="00B737AD">
        <w:rPr>
          <w:rStyle w:val="apple-converted-space"/>
          <w:rFonts w:ascii="Rockwell" w:eastAsiaTheme="majorEastAsia" w:hAnsi="Rockwell"/>
        </w:rPr>
        <w:t> </w:t>
      </w:r>
      <w:r w:rsidR="0027524D" w:rsidRPr="00046AB3">
        <w:rPr>
          <w:rStyle w:val="lev"/>
          <w:rFonts w:ascii="Rockwell" w:eastAsiaTheme="majorEastAsia" w:hAnsi="Rockwell"/>
          <w:b w:val="0"/>
          <w:bdr w:val="none" w:sz="0" w:space="0" w:color="auto" w:frame="1"/>
        </w:rPr>
        <w:t>vision</w:t>
      </w:r>
      <w:r w:rsidR="0027524D" w:rsidRPr="00B737AD">
        <w:rPr>
          <w:rStyle w:val="lev"/>
          <w:rFonts w:ascii="Rockwell" w:eastAsiaTheme="majorEastAsia" w:hAnsi="Rockwell"/>
          <w:bdr w:val="none" w:sz="0" w:space="0" w:color="auto" w:frame="1"/>
        </w:rPr>
        <w:t xml:space="preserve"> </w:t>
      </w:r>
      <w:r w:rsidR="0027524D" w:rsidRPr="00046AB3">
        <w:rPr>
          <w:rStyle w:val="lev"/>
          <w:rFonts w:ascii="Rockwell" w:eastAsiaTheme="majorEastAsia" w:hAnsi="Rockwell"/>
          <w:b w:val="0"/>
          <w:bdr w:val="none" w:sz="0" w:space="0" w:color="auto" w:frame="1"/>
        </w:rPr>
        <w:t>cartographique et localisée du développement des réseaux commerciaux en France.</w:t>
      </w:r>
    </w:p>
    <w:p w:rsidR="009A3E35" w:rsidRDefault="009A3E35" w:rsidP="00D5259D">
      <w:pPr>
        <w:pStyle w:val="NormalWeb"/>
        <w:spacing w:before="0" w:beforeAutospacing="0" w:after="0" w:afterAutospacing="0" w:line="351" w:lineRule="atLeast"/>
        <w:jc w:val="both"/>
        <w:textAlignment w:val="baseline"/>
        <w:rPr>
          <w:rFonts w:ascii="Helvetica" w:hAnsi="Helvetica"/>
          <w:color w:val="A8A8A8"/>
          <w:sz w:val="21"/>
          <w:szCs w:val="21"/>
        </w:rPr>
      </w:pPr>
    </w:p>
    <w:p w:rsidR="009A3E35" w:rsidRPr="00B737AD" w:rsidRDefault="009A3E35" w:rsidP="00D5259D">
      <w:pPr>
        <w:pStyle w:val="NormalWeb"/>
        <w:spacing w:before="0" w:beforeAutospacing="0" w:after="0" w:afterAutospacing="0" w:line="276" w:lineRule="auto"/>
        <w:jc w:val="both"/>
        <w:textAlignment w:val="baseline"/>
        <w:rPr>
          <w:rFonts w:ascii="Rockwell" w:hAnsi="Rockwell"/>
        </w:rPr>
      </w:pPr>
      <w:r w:rsidRPr="00B737AD">
        <w:rPr>
          <w:rFonts w:ascii="Rockwell" w:hAnsi="Rockwell"/>
        </w:rPr>
        <w:t>Le travail repose sur plusieurs points :</w:t>
      </w:r>
      <w:r w:rsidR="00600643">
        <w:rPr>
          <w:rFonts w:ascii="Rockwell" w:hAnsi="Rockwell"/>
        </w:rPr>
        <w:t xml:space="preserve"> (se référer à l’annexe 3, page 32)</w:t>
      </w:r>
    </w:p>
    <w:p w:rsidR="009A3E35" w:rsidRPr="00B737AD" w:rsidRDefault="009A3E35" w:rsidP="00D5259D">
      <w:pPr>
        <w:pStyle w:val="NormalWeb"/>
        <w:spacing w:before="0" w:beforeAutospacing="0" w:after="0" w:afterAutospacing="0" w:line="276" w:lineRule="auto"/>
        <w:jc w:val="both"/>
        <w:textAlignment w:val="baseline"/>
        <w:rPr>
          <w:rFonts w:ascii="Rockwell" w:hAnsi="Rockwell"/>
        </w:rPr>
      </w:pPr>
    </w:p>
    <w:p w:rsidR="009A3E35" w:rsidRPr="00D817E4" w:rsidRDefault="0027524D" w:rsidP="0005729C">
      <w:pPr>
        <w:pStyle w:val="Paragraphedeliste"/>
        <w:widowControl/>
        <w:numPr>
          <w:ilvl w:val="0"/>
          <w:numId w:val="21"/>
        </w:numPr>
        <w:suppressAutoHyphens w:val="0"/>
        <w:spacing w:line="276" w:lineRule="auto"/>
        <w:ind w:left="0" w:firstLine="425"/>
        <w:jc w:val="both"/>
        <w:textAlignment w:val="baseline"/>
        <w:rPr>
          <w:rFonts w:ascii="Rockwell" w:hAnsi="Rockwell"/>
        </w:rPr>
      </w:pPr>
      <w:r w:rsidRPr="00D817E4">
        <w:rPr>
          <w:rStyle w:val="lev"/>
          <w:rFonts w:ascii="Rockwell" w:hAnsi="Rockwell"/>
          <w:bdr w:val="none" w:sz="0" w:space="0" w:color="auto" w:frame="1"/>
        </w:rPr>
        <w:t>Anticipation</w:t>
      </w:r>
      <w:r w:rsidRPr="00D817E4">
        <w:rPr>
          <w:rStyle w:val="apple-converted-space"/>
          <w:rFonts w:ascii="Rockwell" w:hAnsi="Rockwell"/>
        </w:rPr>
        <w:t> </w:t>
      </w:r>
      <w:r w:rsidRPr="00D817E4">
        <w:rPr>
          <w:rFonts w:ascii="Rockwell" w:hAnsi="Rockwell"/>
        </w:rPr>
        <w:t xml:space="preserve">: </w:t>
      </w:r>
      <w:r w:rsidR="009A3E35" w:rsidRPr="00D817E4">
        <w:rPr>
          <w:rFonts w:ascii="Rockwell" w:hAnsi="Rockwell"/>
        </w:rPr>
        <w:t>diffusion</w:t>
      </w:r>
      <w:r w:rsidRPr="00D817E4">
        <w:rPr>
          <w:rFonts w:ascii="Rockwell" w:hAnsi="Rockwell"/>
        </w:rPr>
        <w:t xml:space="preserve"> </w:t>
      </w:r>
      <w:r w:rsidR="009A3E35" w:rsidRPr="00D817E4">
        <w:rPr>
          <w:rFonts w:ascii="Rockwell" w:hAnsi="Rockwell"/>
        </w:rPr>
        <w:t>des</w:t>
      </w:r>
      <w:r w:rsidRPr="00D817E4">
        <w:rPr>
          <w:rFonts w:ascii="Rockwell" w:hAnsi="Rockwell"/>
        </w:rPr>
        <w:t xml:space="preserve"> informations concernant les projets dès la </w:t>
      </w:r>
      <w:r w:rsidR="009A3E35" w:rsidRPr="00D817E4">
        <w:rPr>
          <w:rFonts w:ascii="Rockwell" w:hAnsi="Rockwell"/>
        </w:rPr>
        <w:t>publication des ordres du jour</w:t>
      </w:r>
      <w:r w:rsidR="00D5259D">
        <w:rPr>
          <w:rStyle w:val="Appelnotedebasdep"/>
          <w:rFonts w:ascii="Rockwell" w:hAnsi="Rockwell"/>
        </w:rPr>
        <w:footnoteReference w:id="1"/>
      </w:r>
      <w:r w:rsidR="00046AB3">
        <w:rPr>
          <w:rFonts w:ascii="Rockwell" w:hAnsi="Rockwell"/>
        </w:rPr>
        <w:t xml:space="preserve">, </w:t>
      </w:r>
      <w:r w:rsidR="009A3E35" w:rsidRPr="00D817E4">
        <w:rPr>
          <w:rFonts w:ascii="Rockwell" w:hAnsi="Rockwell"/>
        </w:rPr>
        <w:t xml:space="preserve">permettant leur </w:t>
      </w:r>
      <w:r w:rsidRPr="00D817E4">
        <w:rPr>
          <w:rFonts w:ascii="Rockwell" w:hAnsi="Rockwell"/>
        </w:rPr>
        <w:t>connaissance plusieurs jours ou semaines en avance.</w:t>
      </w:r>
      <w:r w:rsidR="00FD2B0C" w:rsidRPr="00D817E4">
        <w:rPr>
          <w:rFonts w:ascii="Rockwell" w:hAnsi="Rockwell"/>
        </w:rPr>
        <w:t xml:space="preserve"> </w:t>
      </w:r>
      <w:r w:rsidR="009A3E35" w:rsidRPr="00D817E4">
        <w:rPr>
          <w:rFonts w:ascii="Rockwell" w:hAnsi="Rockwell"/>
        </w:rPr>
        <w:t>Elle s’effectue à partir d’une veille territoriale des sites de p</w:t>
      </w:r>
      <w:r w:rsidR="006B2D68" w:rsidRPr="00D817E4">
        <w:rPr>
          <w:rFonts w:ascii="Rockwell" w:hAnsi="Rockwell"/>
        </w:rPr>
        <w:t>réfectures, de web presse local, simplement à partir d’une page privée de saisie de texte html sous GeoBI.</w:t>
      </w:r>
    </w:p>
    <w:p w:rsidR="00FD2B0C" w:rsidRDefault="00FD2B0C" w:rsidP="00D5259D">
      <w:pPr>
        <w:widowControl/>
        <w:suppressAutoHyphens w:val="0"/>
        <w:spacing w:line="276" w:lineRule="auto"/>
        <w:jc w:val="both"/>
        <w:textAlignment w:val="baseline"/>
        <w:rPr>
          <w:rFonts w:ascii="Rockwell" w:hAnsi="Rockwell"/>
        </w:rPr>
      </w:pPr>
    </w:p>
    <w:p w:rsidR="00FD2B0C" w:rsidRDefault="00FD2B0C" w:rsidP="00D5259D">
      <w:pPr>
        <w:widowControl/>
        <w:suppressAutoHyphens w:val="0"/>
        <w:spacing w:line="276" w:lineRule="auto"/>
        <w:jc w:val="both"/>
        <w:textAlignment w:val="baseline"/>
        <w:rPr>
          <w:rStyle w:val="apple-style-span"/>
          <w:rFonts w:ascii="Verdana" w:hAnsi="Verdana"/>
          <w:color w:val="000000"/>
          <w:sz w:val="20"/>
          <w:szCs w:val="20"/>
        </w:rPr>
      </w:pPr>
    </w:p>
    <w:p w:rsidR="00FD2B0C" w:rsidRDefault="00FD2B0C" w:rsidP="00D5259D">
      <w:pPr>
        <w:widowControl/>
        <w:suppressAutoHyphens w:val="0"/>
        <w:spacing w:line="276" w:lineRule="auto"/>
        <w:jc w:val="both"/>
        <w:textAlignment w:val="baseline"/>
        <w:rPr>
          <w:rStyle w:val="apple-style-span"/>
          <w:rFonts w:ascii="Verdana" w:hAnsi="Verdana"/>
          <w:color w:val="000000"/>
          <w:sz w:val="20"/>
          <w:szCs w:val="20"/>
        </w:rPr>
      </w:pPr>
      <w:r>
        <w:rPr>
          <w:rFonts w:ascii="Verdana" w:hAnsi="Verdana"/>
          <w:noProof/>
          <w:color w:val="000000"/>
          <w:sz w:val="20"/>
          <w:szCs w:val="20"/>
          <w:lang w:eastAsia="fr-FR"/>
        </w:rPr>
        <w:lastRenderedPageBreak/>
        <w:drawing>
          <wp:inline distT="0" distB="0" distL="0" distR="0">
            <wp:extent cx="5709285" cy="2564765"/>
            <wp:effectExtent l="19050" t="0" r="5715" b="0"/>
            <wp:docPr id="13" name="Image 5" descr="cd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ac1"/>
                    <pic:cNvPicPr>
                      <a:picLocks noChangeAspect="1" noChangeArrowheads="1"/>
                    </pic:cNvPicPr>
                  </pic:nvPicPr>
                  <pic:blipFill>
                    <a:blip r:embed="rId16" cstate="print"/>
                    <a:srcRect/>
                    <a:stretch>
                      <a:fillRect/>
                    </a:stretch>
                  </pic:blipFill>
                  <pic:spPr bwMode="auto">
                    <a:xfrm>
                      <a:off x="0" y="0"/>
                      <a:ext cx="5709285" cy="2564765"/>
                    </a:xfrm>
                    <a:prstGeom prst="rect">
                      <a:avLst/>
                    </a:prstGeom>
                    <a:noFill/>
                    <a:ln w="9525">
                      <a:noFill/>
                      <a:miter lim="800000"/>
                      <a:headEnd/>
                      <a:tailEnd/>
                    </a:ln>
                  </pic:spPr>
                </pic:pic>
              </a:graphicData>
            </a:graphic>
          </wp:inline>
        </w:drawing>
      </w:r>
    </w:p>
    <w:p w:rsidR="00D817E4" w:rsidRDefault="00D817E4" w:rsidP="00D5259D">
      <w:pPr>
        <w:widowControl/>
        <w:suppressAutoHyphens w:val="0"/>
        <w:spacing w:line="276" w:lineRule="auto"/>
        <w:jc w:val="both"/>
        <w:textAlignment w:val="baseline"/>
        <w:rPr>
          <w:rStyle w:val="apple-style-span"/>
          <w:rFonts w:ascii="Verdana" w:hAnsi="Verdana"/>
          <w:color w:val="000000"/>
          <w:sz w:val="20"/>
          <w:szCs w:val="20"/>
        </w:rPr>
      </w:pPr>
    </w:p>
    <w:p w:rsidR="00FD2B0C" w:rsidRPr="00600643" w:rsidRDefault="00FD2B0C" w:rsidP="00D5259D">
      <w:pPr>
        <w:widowControl/>
        <w:suppressAutoHyphens w:val="0"/>
        <w:spacing w:line="276" w:lineRule="auto"/>
        <w:jc w:val="both"/>
        <w:textAlignment w:val="baseline"/>
        <w:rPr>
          <w:rFonts w:ascii="Rockwell" w:hAnsi="Rockwell"/>
          <w:i/>
          <w:color w:val="808080" w:themeColor="background1" w:themeShade="80"/>
          <w:sz w:val="22"/>
          <w:szCs w:val="22"/>
        </w:rPr>
      </w:pPr>
      <w:r w:rsidRPr="00600643">
        <w:rPr>
          <w:rStyle w:val="apple-style-span"/>
          <w:rFonts w:ascii="Rockwell" w:hAnsi="Rockwell"/>
          <w:i/>
          <w:color w:val="808080" w:themeColor="background1" w:themeShade="80"/>
          <w:sz w:val="22"/>
          <w:szCs w:val="22"/>
        </w:rPr>
        <w:t>Voici une page de news prés</w:t>
      </w:r>
      <w:r w:rsidR="00046AB3" w:rsidRPr="00600643">
        <w:rPr>
          <w:rStyle w:val="apple-style-span"/>
          <w:rFonts w:ascii="Rockwell" w:hAnsi="Rockwell"/>
          <w:i/>
          <w:color w:val="808080" w:themeColor="background1" w:themeShade="80"/>
          <w:sz w:val="22"/>
          <w:szCs w:val="22"/>
        </w:rPr>
        <w:t>entant les dernières CDAC saisi</w:t>
      </w:r>
      <w:r w:rsidRPr="00600643">
        <w:rPr>
          <w:rStyle w:val="apple-style-span"/>
          <w:rFonts w:ascii="Rockwell" w:hAnsi="Rockwell"/>
          <w:i/>
          <w:color w:val="808080" w:themeColor="background1" w:themeShade="80"/>
          <w:sz w:val="22"/>
          <w:szCs w:val="22"/>
        </w:rPr>
        <w:t>.</w:t>
      </w:r>
    </w:p>
    <w:p w:rsidR="00FD2B0C" w:rsidRPr="00A30CE5" w:rsidRDefault="00FD2B0C" w:rsidP="00A30CE5">
      <w:pPr>
        <w:widowControl/>
        <w:suppressAutoHyphens w:val="0"/>
        <w:spacing w:line="351" w:lineRule="atLeast"/>
        <w:jc w:val="both"/>
        <w:textAlignment w:val="baseline"/>
        <w:rPr>
          <w:rStyle w:val="lev"/>
          <w:rFonts w:ascii="Helvetica" w:hAnsi="Helvetica"/>
          <w:color w:val="A8A8A8"/>
          <w:sz w:val="21"/>
          <w:szCs w:val="21"/>
          <w:bdr w:val="none" w:sz="0" w:space="0" w:color="auto" w:frame="1"/>
        </w:rPr>
      </w:pPr>
    </w:p>
    <w:p w:rsidR="009A3E35" w:rsidRPr="00B737AD" w:rsidRDefault="009A3E35" w:rsidP="00D5259D">
      <w:pPr>
        <w:widowControl/>
        <w:suppressAutoHyphens w:val="0"/>
        <w:spacing w:line="276" w:lineRule="auto"/>
        <w:jc w:val="both"/>
        <w:textAlignment w:val="baseline"/>
        <w:rPr>
          <w:rFonts w:ascii="Rockwell" w:hAnsi="Rockwell"/>
        </w:rPr>
      </w:pPr>
    </w:p>
    <w:p w:rsidR="0027524D" w:rsidRPr="00D817E4" w:rsidRDefault="0027524D" w:rsidP="0005729C">
      <w:pPr>
        <w:pStyle w:val="Paragraphedeliste"/>
        <w:widowControl/>
        <w:numPr>
          <w:ilvl w:val="0"/>
          <w:numId w:val="19"/>
        </w:numPr>
        <w:suppressAutoHyphens w:val="0"/>
        <w:spacing w:line="276" w:lineRule="auto"/>
        <w:ind w:left="0" w:firstLine="357"/>
        <w:jc w:val="both"/>
        <w:textAlignment w:val="baseline"/>
        <w:rPr>
          <w:rFonts w:ascii="Rockwell" w:hAnsi="Rockwell"/>
        </w:rPr>
      </w:pPr>
      <w:r w:rsidRPr="00D817E4">
        <w:rPr>
          <w:rStyle w:val="lev"/>
          <w:rFonts w:ascii="Rockwell" w:hAnsi="Rockwell"/>
          <w:bdr w:val="none" w:sz="0" w:space="0" w:color="auto" w:frame="1"/>
        </w:rPr>
        <w:t>Localisation</w:t>
      </w:r>
      <w:r w:rsidRPr="00D817E4">
        <w:rPr>
          <w:rStyle w:val="apple-converted-space"/>
          <w:rFonts w:ascii="Rockwell" w:hAnsi="Rockwell"/>
          <w:b/>
          <w:bCs/>
          <w:bdr w:val="none" w:sz="0" w:space="0" w:color="auto" w:frame="1"/>
        </w:rPr>
        <w:t> </w:t>
      </w:r>
      <w:r w:rsidRPr="00D817E4">
        <w:rPr>
          <w:rFonts w:ascii="Rockwell" w:hAnsi="Rockwell"/>
        </w:rPr>
        <w:t>:</w:t>
      </w:r>
      <w:r w:rsidR="009A3E35" w:rsidRPr="00D817E4">
        <w:rPr>
          <w:rFonts w:ascii="Rockwell" w:hAnsi="Rockwell"/>
        </w:rPr>
        <w:t> affichage</w:t>
      </w:r>
      <w:r w:rsidRPr="00D817E4">
        <w:rPr>
          <w:rFonts w:ascii="Rockwell" w:hAnsi="Rockwell"/>
        </w:rPr>
        <w:t xml:space="preserve"> sur un</w:t>
      </w:r>
      <w:r w:rsidR="009A3E35" w:rsidRPr="00D817E4">
        <w:rPr>
          <w:rFonts w:ascii="Rockwell" w:hAnsi="Rockwell"/>
        </w:rPr>
        <w:t>e carte d</w:t>
      </w:r>
      <w:r w:rsidRPr="00D817E4">
        <w:rPr>
          <w:rFonts w:ascii="Rockwell" w:hAnsi="Rockwell"/>
        </w:rPr>
        <w:t>es projets présentés en CDAC. Le</w:t>
      </w:r>
      <w:r w:rsidR="00335454" w:rsidRPr="00D817E4">
        <w:rPr>
          <w:rFonts w:ascii="Rockwell" w:hAnsi="Rockwell"/>
        </w:rPr>
        <w:t xml:space="preserve"> projet est géocodé et localisé en « rooftops » c’est-à-dire sur le toit de l’enseigne,</w:t>
      </w:r>
      <w:r w:rsidRPr="00D817E4">
        <w:rPr>
          <w:rFonts w:ascii="Rockwell" w:hAnsi="Rockwell"/>
        </w:rPr>
        <w:t xml:space="preserve"> les vues satellites ou aériennes permettent</w:t>
      </w:r>
      <w:r w:rsidR="009A3E35" w:rsidRPr="00D817E4">
        <w:rPr>
          <w:rFonts w:ascii="Rockwell" w:hAnsi="Rockwell"/>
          <w:noProof/>
          <w:lang w:eastAsia="fr-FR"/>
        </w:rPr>
        <w:t xml:space="preserve"> </w:t>
      </w:r>
      <w:r w:rsidRPr="00D817E4">
        <w:rPr>
          <w:rFonts w:ascii="Rockwell" w:hAnsi="Rockwell"/>
        </w:rPr>
        <w:t>d’appréhender l’environnement immédiat du futur magasin.</w:t>
      </w:r>
      <w:r w:rsidR="006B2D68" w:rsidRPr="00D817E4">
        <w:rPr>
          <w:rFonts w:ascii="Rockwell" w:hAnsi="Rockwell"/>
        </w:rPr>
        <w:t xml:space="preserve"> Le géocodage s’effectue de la même manière que pour le trafic routier.</w:t>
      </w:r>
    </w:p>
    <w:p w:rsidR="009A3E35" w:rsidRPr="00B737AD" w:rsidRDefault="009A3E35" w:rsidP="00D5259D">
      <w:pPr>
        <w:widowControl/>
        <w:suppressAutoHyphens w:val="0"/>
        <w:spacing w:line="276" w:lineRule="auto"/>
        <w:jc w:val="both"/>
        <w:textAlignment w:val="baseline"/>
        <w:rPr>
          <w:rFonts w:ascii="Rockwell" w:hAnsi="Rockwell"/>
        </w:rPr>
      </w:pPr>
    </w:p>
    <w:p w:rsidR="00D33EE9" w:rsidRPr="00D817E4" w:rsidRDefault="0027524D" w:rsidP="0005729C">
      <w:pPr>
        <w:pStyle w:val="Paragraphedeliste"/>
        <w:widowControl/>
        <w:numPr>
          <w:ilvl w:val="0"/>
          <w:numId w:val="19"/>
        </w:numPr>
        <w:suppressAutoHyphens w:val="0"/>
        <w:spacing w:line="276" w:lineRule="auto"/>
        <w:ind w:left="0" w:firstLine="360"/>
        <w:jc w:val="both"/>
        <w:textAlignment w:val="baseline"/>
        <w:rPr>
          <w:rStyle w:val="lev"/>
          <w:rFonts w:ascii="Rockwell" w:hAnsi="Rockwell"/>
          <w:b w:val="0"/>
          <w:bCs w:val="0"/>
        </w:rPr>
      </w:pPr>
      <w:r w:rsidRPr="00D817E4">
        <w:rPr>
          <w:rStyle w:val="lev"/>
          <w:rFonts w:ascii="Rockwell" w:hAnsi="Rockwell"/>
          <w:bdr w:val="none" w:sz="0" w:space="0" w:color="auto" w:frame="1"/>
        </w:rPr>
        <w:t>Précision</w:t>
      </w:r>
      <w:r w:rsidRPr="00D817E4">
        <w:rPr>
          <w:rStyle w:val="apple-converted-space"/>
          <w:rFonts w:ascii="Rockwell" w:hAnsi="Rockwell"/>
        </w:rPr>
        <w:t> </w:t>
      </w:r>
      <w:r w:rsidRPr="00D817E4">
        <w:rPr>
          <w:rFonts w:ascii="Rockwell" w:hAnsi="Rockwell"/>
        </w:rPr>
        <w:t>: travail de recherche pour positionner dans la zone commerciale, la rue et dans certains cas dans la parcelle cadastrale le futur projet</w:t>
      </w:r>
      <w:r w:rsidR="009A3E35" w:rsidRPr="00D817E4">
        <w:rPr>
          <w:rFonts w:ascii="Rockwell" w:hAnsi="Rockwell"/>
        </w:rPr>
        <w:t>.</w:t>
      </w:r>
      <w:r w:rsidR="009A3E35" w:rsidRPr="00D817E4">
        <w:rPr>
          <w:rFonts w:ascii="Rockwell" w:hAnsi="Rockwell" w:cs="Arial"/>
          <w:noProof/>
          <w:lang w:eastAsia="fr-FR"/>
        </w:rPr>
        <w:t xml:space="preserve"> </w:t>
      </w:r>
    </w:p>
    <w:p w:rsidR="009A3E35" w:rsidRDefault="009A3E35" w:rsidP="00D5259D">
      <w:pPr>
        <w:widowControl/>
        <w:suppressAutoHyphens w:val="0"/>
        <w:spacing w:line="351" w:lineRule="atLeast"/>
        <w:jc w:val="both"/>
        <w:textAlignment w:val="baseline"/>
        <w:rPr>
          <w:rStyle w:val="lev"/>
          <w:rFonts w:ascii="Helvetica" w:hAnsi="Helvetica"/>
          <w:color w:val="A8A8A8"/>
          <w:sz w:val="21"/>
          <w:szCs w:val="21"/>
          <w:bdr w:val="none" w:sz="0" w:space="0" w:color="auto" w:frame="1"/>
        </w:rPr>
      </w:pPr>
    </w:p>
    <w:p w:rsidR="00A30CE5" w:rsidRPr="00046AB3" w:rsidRDefault="009A3E35" w:rsidP="00046AB3">
      <w:pPr>
        <w:widowControl/>
        <w:suppressAutoHyphens w:val="0"/>
        <w:spacing w:line="276" w:lineRule="auto"/>
        <w:textAlignment w:val="baseline"/>
        <w:rPr>
          <w:rStyle w:val="Accentuation"/>
          <w:rFonts w:ascii="Rockwell" w:hAnsi="Rockwell"/>
          <w:b/>
          <w:bCs/>
          <w:i w:val="0"/>
          <w:iCs w:val="0"/>
        </w:rPr>
      </w:pPr>
      <w:r w:rsidRPr="00046AB3">
        <w:rPr>
          <w:rFonts w:ascii="Rockwell" w:hAnsi="Rockwell" w:cs="Arial"/>
          <w:noProof/>
          <w:color w:val="000000"/>
          <w:lang w:eastAsia="fr-FR"/>
        </w:rPr>
        <w:drawing>
          <wp:anchor distT="0" distB="0" distL="114300" distR="114300" simplePos="0" relativeHeight="251660288" behindDoc="1" locked="0" layoutInCell="1" allowOverlap="1">
            <wp:simplePos x="0" y="0"/>
            <wp:positionH relativeFrom="column">
              <wp:posOffset>19141</wp:posOffset>
            </wp:positionH>
            <wp:positionV relativeFrom="paragraph">
              <wp:posOffset>-2268</wp:posOffset>
            </wp:positionV>
            <wp:extent cx="3290207" cy="1509486"/>
            <wp:effectExtent l="19050" t="0" r="5443" b="0"/>
            <wp:wrapTight wrapText="bothSides">
              <wp:wrapPolygon edited="0">
                <wp:start x="-125" y="0"/>
                <wp:lineTo x="-125" y="21262"/>
                <wp:lineTo x="21636" y="21262"/>
                <wp:lineTo x="21636" y="0"/>
                <wp:lineTo x="-125" y="0"/>
              </wp:wrapPolygon>
            </wp:wrapTight>
            <wp:docPr id="9" name="Image 14" descr="Géocodage à l´Iris, géocodage à la rue et ´bird ey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éocodage à l´Iris, géocodage à la rue et ´bird eye view´.">
                      <a:hlinkClick r:id="rId17" tgtFrame="&quot;_blank&quot;"/>
                    </pic:cNvPr>
                    <pic:cNvPicPr>
                      <a:picLocks noChangeAspect="1" noChangeArrowheads="1"/>
                    </pic:cNvPicPr>
                  </pic:nvPicPr>
                  <pic:blipFill>
                    <a:blip r:embed="rId18" cstate="print"/>
                    <a:srcRect/>
                    <a:stretch>
                      <a:fillRect/>
                    </a:stretch>
                  </pic:blipFill>
                  <pic:spPr bwMode="auto">
                    <a:xfrm>
                      <a:off x="0" y="0"/>
                      <a:ext cx="3290207" cy="1509486"/>
                    </a:xfrm>
                    <a:prstGeom prst="rect">
                      <a:avLst/>
                    </a:prstGeom>
                    <a:noFill/>
                    <a:ln w="9525">
                      <a:noFill/>
                      <a:miter lim="800000"/>
                      <a:headEnd/>
                      <a:tailEnd/>
                    </a:ln>
                  </pic:spPr>
                </pic:pic>
              </a:graphicData>
            </a:graphic>
          </wp:anchor>
        </w:drawing>
      </w:r>
      <w:r w:rsidR="00A30CE5" w:rsidRPr="00046AB3">
        <w:rPr>
          <w:rFonts w:ascii="Rockwell" w:hAnsi="Rockwell"/>
          <w:bCs/>
        </w:rPr>
        <w:t>Les différents niveaux géographiques de</w:t>
      </w:r>
      <w:r w:rsidR="00A30CE5" w:rsidRPr="00046AB3">
        <w:rPr>
          <w:rFonts w:ascii="Rockwell" w:hAnsi="Rockwell"/>
        </w:rPr>
        <w:t> </w:t>
      </w:r>
      <w:hyperlink r:id="rId19" w:history="1">
        <w:r w:rsidR="00A30CE5" w:rsidRPr="00046AB3">
          <w:rPr>
            <w:rFonts w:ascii="Rockwell" w:hAnsi="Rockwell"/>
            <w:bCs/>
          </w:rPr>
          <w:t>géocodage</w:t>
        </w:r>
      </w:hyperlink>
      <w:r w:rsidR="00A30CE5" w:rsidRPr="00046AB3">
        <w:rPr>
          <w:rFonts w:ascii="Rockwell" w:hAnsi="Rockwell"/>
        </w:rPr>
        <w:t> </w:t>
      </w:r>
      <w:r w:rsidR="00A30CE5" w:rsidRPr="00046AB3">
        <w:rPr>
          <w:rFonts w:ascii="Rockwell" w:hAnsi="Rockwell"/>
          <w:bCs/>
        </w:rPr>
        <w:t>réalisés :</w:t>
      </w:r>
      <w:r w:rsidR="00A30CE5" w:rsidRPr="00046AB3">
        <w:rPr>
          <w:rFonts w:ascii="Rockwell" w:hAnsi="Rockwell"/>
        </w:rPr>
        <w:t>  au n° de rue, au centre de la rue, à l´îlot ou à l´IRIS</w:t>
      </w:r>
      <w:r w:rsidR="00A30CE5" w:rsidRPr="00046AB3">
        <w:rPr>
          <w:rStyle w:val="Appelnotedebasdep"/>
          <w:rFonts w:ascii="Rockwell" w:hAnsi="Rockwell" w:cs="Arial"/>
          <w:i/>
          <w:iCs/>
          <w:color w:val="000000"/>
        </w:rPr>
        <w:footnoteReference w:id="2"/>
      </w:r>
    </w:p>
    <w:p w:rsidR="00A30CE5" w:rsidRDefault="00A30CE5" w:rsidP="00D5259D">
      <w:pPr>
        <w:widowControl/>
        <w:suppressAutoHyphens w:val="0"/>
        <w:spacing w:line="351" w:lineRule="atLeast"/>
        <w:jc w:val="both"/>
        <w:textAlignment w:val="baseline"/>
        <w:rPr>
          <w:b/>
          <w:bCs/>
        </w:rPr>
      </w:pPr>
    </w:p>
    <w:p w:rsidR="00335454" w:rsidRDefault="00335454" w:rsidP="00D5259D">
      <w:pPr>
        <w:widowControl/>
        <w:suppressAutoHyphens w:val="0"/>
        <w:spacing w:line="351" w:lineRule="atLeast"/>
        <w:jc w:val="both"/>
        <w:textAlignment w:val="baseline"/>
        <w:rPr>
          <w:rFonts w:ascii="Rockwell" w:hAnsi="Rockwell"/>
        </w:rPr>
      </w:pPr>
    </w:p>
    <w:p w:rsidR="00FD2B0C" w:rsidRPr="009A3E35" w:rsidRDefault="00FD2B0C" w:rsidP="00D5259D">
      <w:pPr>
        <w:widowControl/>
        <w:suppressAutoHyphens w:val="0"/>
        <w:spacing w:line="351" w:lineRule="atLeast"/>
        <w:jc w:val="both"/>
        <w:textAlignment w:val="baseline"/>
        <w:rPr>
          <w:rFonts w:ascii="Rockwell" w:hAnsi="Rockwell"/>
        </w:rPr>
      </w:pPr>
    </w:p>
    <w:p w:rsidR="0027524D" w:rsidRPr="00D817E4" w:rsidRDefault="0027524D" w:rsidP="0005729C">
      <w:pPr>
        <w:pStyle w:val="Paragraphedeliste"/>
        <w:widowControl/>
        <w:numPr>
          <w:ilvl w:val="0"/>
          <w:numId w:val="20"/>
        </w:numPr>
        <w:suppressAutoHyphens w:val="0"/>
        <w:spacing w:line="276" w:lineRule="auto"/>
        <w:ind w:left="0" w:firstLine="360"/>
        <w:jc w:val="both"/>
        <w:textAlignment w:val="baseline"/>
        <w:rPr>
          <w:rFonts w:ascii="Helvetica" w:hAnsi="Helvetica"/>
          <w:color w:val="A8A8A8"/>
          <w:sz w:val="21"/>
          <w:szCs w:val="21"/>
        </w:rPr>
      </w:pPr>
      <w:r w:rsidRPr="00D817E4">
        <w:rPr>
          <w:rStyle w:val="lev"/>
          <w:rFonts w:ascii="Rockwell" w:hAnsi="Rockwell"/>
          <w:bdr w:val="none" w:sz="0" w:space="0" w:color="auto" w:frame="1"/>
        </w:rPr>
        <w:t>Informations complémentaires</w:t>
      </w:r>
      <w:r w:rsidRPr="00D817E4">
        <w:rPr>
          <w:rStyle w:val="apple-converted-space"/>
          <w:rFonts w:ascii="Rockwell" w:hAnsi="Rockwell"/>
        </w:rPr>
        <w:t> </w:t>
      </w:r>
      <w:r w:rsidRPr="00D817E4">
        <w:rPr>
          <w:rFonts w:ascii="Rockwell" w:hAnsi="Rockwell"/>
        </w:rPr>
        <w:t xml:space="preserve">: </w:t>
      </w:r>
      <w:r w:rsidR="00335454" w:rsidRPr="00D817E4">
        <w:rPr>
          <w:rFonts w:ascii="Rockwell" w:hAnsi="Rockwell"/>
        </w:rPr>
        <w:t>un enrichissement avec des données extérieures : répertoire SIREN</w:t>
      </w:r>
      <w:r w:rsidR="00D5259D">
        <w:rPr>
          <w:rStyle w:val="Appelnotedebasdep"/>
          <w:rFonts w:ascii="Rockwell" w:hAnsi="Rockwell"/>
        </w:rPr>
        <w:footnoteReference w:id="3"/>
      </w:r>
      <w:r w:rsidR="00335454" w:rsidRPr="00D817E4">
        <w:rPr>
          <w:rFonts w:ascii="Rockwell" w:hAnsi="Rockwell"/>
        </w:rPr>
        <w:t>.</w:t>
      </w:r>
      <w:r w:rsidR="006A2D1C" w:rsidRPr="00D817E4">
        <w:rPr>
          <w:rFonts w:ascii="Helvetica" w:hAnsi="Helvetica"/>
          <w:color w:val="A8A8A8"/>
          <w:sz w:val="21"/>
          <w:szCs w:val="21"/>
        </w:rPr>
        <w:t xml:space="preserve"> </w:t>
      </w:r>
      <w:r w:rsidR="00335454" w:rsidRPr="00D817E4">
        <w:rPr>
          <w:rFonts w:ascii="Rockwell" w:hAnsi="Rockwell"/>
        </w:rPr>
        <w:t>G</w:t>
      </w:r>
      <w:r w:rsidRPr="00D817E4">
        <w:rPr>
          <w:rFonts w:ascii="Rockwell" w:hAnsi="Rockwell"/>
        </w:rPr>
        <w:t>râce à un dispositif</w:t>
      </w:r>
      <w:r w:rsidR="00335454" w:rsidRPr="00D817E4">
        <w:rPr>
          <w:rFonts w:ascii="Rockwell" w:hAnsi="Rockwell"/>
        </w:rPr>
        <w:t xml:space="preserve"> de veille étendu, ajout,</w:t>
      </w:r>
      <w:r w:rsidRPr="00D817E4">
        <w:rPr>
          <w:rFonts w:ascii="Rockwell" w:hAnsi="Rockwell"/>
        </w:rPr>
        <w:t xml:space="preserve"> si disponible</w:t>
      </w:r>
      <w:r w:rsidR="00335454" w:rsidRPr="00D817E4">
        <w:rPr>
          <w:rFonts w:ascii="Rockwell" w:hAnsi="Rockwell"/>
        </w:rPr>
        <w:t>,</w:t>
      </w:r>
      <w:r w:rsidRPr="00D817E4">
        <w:rPr>
          <w:rFonts w:ascii="Rockwell" w:hAnsi="Rockwell"/>
        </w:rPr>
        <w:t xml:space="preserve"> des liens vers des articles de presse, site web liés aux projets</w:t>
      </w:r>
      <w:r w:rsidR="00FD2B0C" w:rsidRPr="00D817E4">
        <w:rPr>
          <w:rFonts w:ascii="Rockwell" w:hAnsi="Rockwell"/>
        </w:rPr>
        <w:t>.</w:t>
      </w:r>
    </w:p>
    <w:p w:rsidR="006B2D68" w:rsidRPr="006B2D68" w:rsidRDefault="006B2D68" w:rsidP="00D5259D">
      <w:pPr>
        <w:widowControl/>
        <w:suppressAutoHyphens w:val="0"/>
        <w:spacing w:line="276" w:lineRule="auto"/>
        <w:jc w:val="both"/>
        <w:textAlignment w:val="baseline"/>
        <w:rPr>
          <w:rFonts w:ascii="Helvetica" w:hAnsi="Helvetica"/>
          <w:b/>
          <w:color w:val="A8A8A8"/>
          <w:sz w:val="21"/>
          <w:szCs w:val="21"/>
        </w:rPr>
      </w:pPr>
      <w:r w:rsidRPr="006B2D68">
        <w:rPr>
          <w:rStyle w:val="lev"/>
          <w:rFonts w:ascii="Rockwell" w:hAnsi="Rockwell"/>
          <w:b w:val="0"/>
          <w:bdr w:val="none" w:sz="0" w:space="0" w:color="auto" w:frame="1"/>
        </w:rPr>
        <w:lastRenderedPageBreak/>
        <w:t>La saisie s’opère via une fiche de renseignement</w:t>
      </w:r>
      <w:r w:rsidRPr="006B2D68">
        <w:rPr>
          <w:rFonts w:ascii="Helvetica" w:hAnsi="Helvetica"/>
          <w:b/>
          <w:color w:val="A8A8A8"/>
          <w:sz w:val="21"/>
          <w:szCs w:val="21"/>
        </w:rPr>
        <w:t>.</w:t>
      </w:r>
    </w:p>
    <w:p w:rsidR="00FD2B0C" w:rsidRDefault="00FD2B0C" w:rsidP="00D5259D">
      <w:pPr>
        <w:widowControl/>
        <w:suppressAutoHyphens w:val="0"/>
        <w:spacing w:line="276" w:lineRule="auto"/>
        <w:jc w:val="both"/>
        <w:textAlignment w:val="baseline"/>
        <w:rPr>
          <w:rFonts w:ascii="Rockwell" w:hAnsi="Rockwell"/>
        </w:rPr>
      </w:pPr>
    </w:p>
    <w:p w:rsidR="00FD2B0C" w:rsidRDefault="00FD2B0C" w:rsidP="00D5259D">
      <w:pPr>
        <w:widowControl/>
        <w:suppressAutoHyphens w:val="0"/>
        <w:spacing w:line="276" w:lineRule="auto"/>
        <w:jc w:val="both"/>
        <w:textAlignment w:val="baseline"/>
        <w:rPr>
          <w:rFonts w:ascii="Rockwell" w:hAnsi="Rockwell"/>
        </w:rPr>
      </w:pPr>
    </w:p>
    <w:p w:rsidR="00FD2B0C" w:rsidRDefault="00FD2B0C" w:rsidP="00D5259D">
      <w:pPr>
        <w:widowControl/>
        <w:suppressAutoHyphens w:val="0"/>
        <w:spacing w:line="276" w:lineRule="auto"/>
        <w:jc w:val="both"/>
        <w:textAlignment w:val="baseline"/>
        <w:rPr>
          <w:rFonts w:ascii="Rockwell" w:hAnsi="Rockwell"/>
        </w:rPr>
      </w:pPr>
    </w:p>
    <w:p w:rsidR="00FD2B0C" w:rsidRDefault="00FD2B0C" w:rsidP="00D5259D">
      <w:pPr>
        <w:widowControl/>
        <w:suppressAutoHyphens w:val="0"/>
        <w:spacing w:line="276" w:lineRule="auto"/>
        <w:jc w:val="both"/>
        <w:textAlignment w:val="baseline"/>
        <w:rPr>
          <w:rFonts w:ascii="Rockwell" w:hAnsi="Rockwell"/>
        </w:rPr>
      </w:pPr>
      <w:r>
        <w:rPr>
          <w:rStyle w:val="apple-style-span"/>
          <w:rFonts w:ascii="Verdana" w:hAnsi="Verdana"/>
          <w:color w:val="000000"/>
          <w:sz w:val="20"/>
          <w:szCs w:val="20"/>
        </w:rPr>
        <w:t> </w:t>
      </w:r>
      <w:r>
        <w:rPr>
          <w:rFonts w:ascii="Verdana" w:hAnsi="Verdana"/>
          <w:noProof/>
          <w:color w:val="000000"/>
          <w:sz w:val="20"/>
          <w:szCs w:val="20"/>
          <w:lang w:eastAsia="fr-FR"/>
        </w:rPr>
        <w:drawing>
          <wp:inline distT="0" distB="0" distL="0" distR="0">
            <wp:extent cx="5709285" cy="2887980"/>
            <wp:effectExtent l="19050" t="0" r="5715" b="0"/>
            <wp:docPr id="10" name="Image 3" descr="cda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ac6"/>
                    <pic:cNvPicPr>
                      <a:picLocks noChangeAspect="1" noChangeArrowheads="1"/>
                    </pic:cNvPicPr>
                  </pic:nvPicPr>
                  <pic:blipFill>
                    <a:blip r:embed="rId20" cstate="print"/>
                    <a:srcRect/>
                    <a:stretch>
                      <a:fillRect/>
                    </a:stretch>
                  </pic:blipFill>
                  <pic:spPr bwMode="auto">
                    <a:xfrm>
                      <a:off x="0" y="0"/>
                      <a:ext cx="5709285" cy="2887980"/>
                    </a:xfrm>
                    <a:prstGeom prst="rect">
                      <a:avLst/>
                    </a:prstGeom>
                    <a:noFill/>
                    <a:ln w="9525">
                      <a:noFill/>
                      <a:miter lim="800000"/>
                      <a:headEnd/>
                      <a:tailEnd/>
                    </a:ln>
                  </pic:spPr>
                </pic:pic>
              </a:graphicData>
            </a:graphic>
          </wp:inline>
        </w:drawing>
      </w:r>
    </w:p>
    <w:p w:rsidR="00FD2B0C" w:rsidRPr="00600643" w:rsidRDefault="00FD2B0C" w:rsidP="00600643">
      <w:pPr>
        <w:widowControl/>
        <w:suppressAutoHyphens w:val="0"/>
        <w:spacing w:line="276" w:lineRule="auto"/>
        <w:jc w:val="both"/>
        <w:textAlignment w:val="baseline"/>
        <w:rPr>
          <w:rStyle w:val="apple-style-span"/>
          <w:rFonts w:ascii="Rockwell" w:hAnsi="Rockwell"/>
          <w:i/>
          <w:color w:val="808080" w:themeColor="background1" w:themeShade="80"/>
          <w:sz w:val="22"/>
          <w:szCs w:val="22"/>
        </w:rPr>
      </w:pPr>
      <w:r w:rsidRPr="00600643">
        <w:rPr>
          <w:rStyle w:val="apple-style-span"/>
          <w:rFonts w:ascii="Rockwell" w:hAnsi="Rockwell"/>
          <w:i/>
          <w:color w:val="808080" w:themeColor="background1" w:themeShade="80"/>
          <w:sz w:val="22"/>
          <w:szCs w:val="22"/>
        </w:rPr>
        <w:t>Il est possible de voir la fiche détaillé dans la base de données.</w:t>
      </w:r>
    </w:p>
    <w:p w:rsidR="00FD2B0C" w:rsidRPr="00600643" w:rsidRDefault="00FD2B0C" w:rsidP="00600643">
      <w:pPr>
        <w:widowControl/>
        <w:suppressAutoHyphens w:val="0"/>
        <w:spacing w:line="276" w:lineRule="auto"/>
        <w:jc w:val="both"/>
        <w:textAlignment w:val="baseline"/>
        <w:rPr>
          <w:rFonts w:ascii="Rockwell" w:hAnsi="Rockwell"/>
          <w:i/>
          <w:sz w:val="22"/>
          <w:szCs w:val="22"/>
        </w:rPr>
      </w:pPr>
      <w:r w:rsidRPr="00600643">
        <w:rPr>
          <w:rStyle w:val="apple-style-span"/>
          <w:rFonts w:ascii="Rockwell" w:hAnsi="Rockwell"/>
          <w:i/>
          <w:color w:val="808080" w:themeColor="background1" w:themeShade="80"/>
          <w:sz w:val="22"/>
          <w:szCs w:val="22"/>
        </w:rPr>
        <w:t>Chaque CDAC sur la carte dispose de sa fiche résumée: enseigne, surface, statut et nature</w:t>
      </w:r>
      <w:r w:rsidRPr="00600643">
        <w:rPr>
          <w:rStyle w:val="apple-style-span"/>
          <w:rFonts w:ascii="Rockwell" w:hAnsi="Rockwell"/>
          <w:i/>
          <w:color w:val="000000"/>
          <w:sz w:val="22"/>
          <w:szCs w:val="22"/>
        </w:rPr>
        <w:t>.</w:t>
      </w:r>
    </w:p>
    <w:p w:rsidR="00FD2B0C" w:rsidRDefault="00FD2B0C" w:rsidP="00D5259D">
      <w:pPr>
        <w:widowControl/>
        <w:suppressAutoHyphens w:val="0"/>
        <w:spacing w:line="276" w:lineRule="auto"/>
        <w:jc w:val="both"/>
        <w:textAlignment w:val="baseline"/>
        <w:rPr>
          <w:rFonts w:ascii="Rockwell" w:hAnsi="Rockwell"/>
        </w:rPr>
      </w:pPr>
    </w:p>
    <w:p w:rsidR="00FD2B0C" w:rsidRDefault="00FD2B0C" w:rsidP="00D5259D">
      <w:pPr>
        <w:widowControl/>
        <w:suppressAutoHyphens w:val="0"/>
        <w:spacing w:line="276" w:lineRule="auto"/>
        <w:jc w:val="both"/>
        <w:textAlignment w:val="baseline"/>
        <w:rPr>
          <w:rFonts w:ascii="Rockwell" w:hAnsi="Rockwell"/>
        </w:rPr>
      </w:pPr>
    </w:p>
    <w:p w:rsidR="00FD2B0C" w:rsidRPr="00B737AD" w:rsidRDefault="00FD2B0C" w:rsidP="00D5259D">
      <w:pPr>
        <w:widowControl/>
        <w:suppressAutoHyphens w:val="0"/>
        <w:spacing w:line="276" w:lineRule="auto"/>
        <w:jc w:val="both"/>
        <w:textAlignment w:val="baseline"/>
        <w:rPr>
          <w:rFonts w:ascii="Rockwell" w:hAnsi="Rockwell"/>
        </w:rPr>
      </w:pPr>
    </w:p>
    <w:p w:rsidR="0027524D" w:rsidRPr="00B737AD" w:rsidRDefault="0027524D" w:rsidP="00D5259D">
      <w:pPr>
        <w:spacing w:line="276" w:lineRule="auto"/>
        <w:jc w:val="both"/>
        <w:textAlignment w:val="baseline"/>
        <w:rPr>
          <w:rFonts w:ascii="Rockwell" w:hAnsi="Rockwell"/>
        </w:rPr>
      </w:pPr>
    </w:p>
    <w:p w:rsidR="0027524D" w:rsidRPr="00D817E4" w:rsidRDefault="0027524D" w:rsidP="0005729C">
      <w:pPr>
        <w:pStyle w:val="Paragraphedeliste"/>
        <w:widowControl/>
        <w:numPr>
          <w:ilvl w:val="0"/>
          <w:numId w:val="20"/>
        </w:numPr>
        <w:suppressAutoHyphens w:val="0"/>
        <w:spacing w:line="276" w:lineRule="auto"/>
        <w:ind w:left="0" w:firstLine="360"/>
        <w:jc w:val="both"/>
        <w:textAlignment w:val="baseline"/>
        <w:rPr>
          <w:rFonts w:ascii="Rockwell" w:hAnsi="Rockwell"/>
        </w:rPr>
      </w:pPr>
      <w:r w:rsidRPr="00D817E4">
        <w:rPr>
          <w:rStyle w:val="lev"/>
          <w:rFonts w:ascii="Rockwell" w:hAnsi="Rockwell"/>
          <w:bdr w:val="none" w:sz="0" w:space="0" w:color="auto" w:frame="1"/>
        </w:rPr>
        <w:t>Diffusion</w:t>
      </w:r>
      <w:r w:rsidRPr="00D817E4">
        <w:rPr>
          <w:rStyle w:val="apple-converted-space"/>
          <w:rFonts w:ascii="Rockwell" w:hAnsi="Rockwell"/>
        </w:rPr>
        <w:t> </w:t>
      </w:r>
      <w:r w:rsidRPr="00D817E4">
        <w:rPr>
          <w:rFonts w:ascii="Rockwell" w:hAnsi="Rockwell"/>
        </w:rPr>
        <w:t>: les ordres du jour et décisions sont mis à jour quotidiennement,</w:t>
      </w:r>
      <w:r w:rsidR="006B2D68" w:rsidRPr="00D817E4">
        <w:rPr>
          <w:rFonts w:ascii="Rockwell" w:hAnsi="Rockwell"/>
        </w:rPr>
        <w:t xml:space="preserve"> il n’y a</w:t>
      </w:r>
      <w:r w:rsidRPr="00D817E4">
        <w:rPr>
          <w:rFonts w:ascii="Rockwell" w:hAnsi="Rockwell"/>
        </w:rPr>
        <w:t xml:space="preserve"> pas de délai pour accéder à cette information.</w:t>
      </w:r>
    </w:p>
    <w:p w:rsidR="00335454" w:rsidRPr="00B737AD" w:rsidRDefault="00335454" w:rsidP="000C739D">
      <w:pPr>
        <w:pStyle w:val="Paragraphedeliste"/>
      </w:pPr>
    </w:p>
    <w:p w:rsidR="00B737AD" w:rsidRPr="00B737AD" w:rsidRDefault="00B737AD" w:rsidP="000C739D">
      <w:pPr>
        <w:pStyle w:val="Paragraphedeliste"/>
      </w:pPr>
    </w:p>
    <w:p w:rsidR="00335454" w:rsidRPr="00B737AD" w:rsidRDefault="00B737AD" w:rsidP="00D5259D">
      <w:pPr>
        <w:widowControl/>
        <w:suppressAutoHyphens w:val="0"/>
        <w:spacing w:line="276" w:lineRule="auto"/>
        <w:jc w:val="both"/>
        <w:textAlignment w:val="baseline"/>
        <w:rPr>
          <w:rFonts w:ascii="Rockwell" w:hAnsi="Rockwell"/>
        </w:rPr>
      </w:pPr>
      <w:r w:rsidRPr="00B737AD">
        <w:rPr>
          <w:rFonts w:ascii="Rockwell" w:hAnsi="Rockwell"/>
        </w:rPr>
        <w:t xml:space="preserve">Cette </w:t>
      </w:r>
      <w:r w:rsidR="006A2D1C">
        <w:rPr>
          <w:rFonts w:ascii="Rockwell" w:hAnsi="Rockwell"/>
        </w:rPr>
        <w:t>création et mise à jour de la</w:t>
      </w:r>
      <w:r w:rsidRPr="00B737AD">
        <w:rPr>
          <w:rFonts w:ascii="Rockwell" w:hAnsi="Rockwell"/>
        </w:rPr>
        <w:t xml:space="preserve"> base de donnée</w:t>
      </w:r>
      <w:r w:rsidR="001B09DD">
        <w:rPr>
          <w:rFonts w:ascii="Rockwell" w:hAnsi="Rockwell"/>
        </w:rPr>
        <w:t xml:space="preserve">s </w:t>
      </w:r>
      <w:r w:rsidRPr="00B737AD">
        <w:rPr>
          <w:rFonts w:ascii="Rockwell" w:hAnsi="Rockwell"/>
        </w:rPr>
        <w:t>permet donc une meilleure :</w:t>
      </w:r>
    </w:p>
    <w:p w:rsidR="00335454" w:rsidRPr="00B737AD" w:rsidRDefault="00335454" w:rsidP="00D5259D">
      <w:pPr>
        <w:widowControl/>
        <w:suppressAutoHyphens w:val="0"/>
        <w:spacing w:line="276" w:lineRule="auto"/>
        <w:jc w:val="both"/>
        <w:textAlignment w:val="baseline"/>
        <w:rPr>
          <w:rFonts w:ascii="Rockwell" w:hAnsi="Rockwell"/>
        </w:rPr>
      </w:pPr>
    </w:p>
    <w:p w:rsidR="00A17FC3" w:rsidRPr="00D817E4" w:rsidRDefault="0027524D" w:rsidP="0005729C">
      <w:pPr>
        <w:pStyle w:val="Paragraphedeliste"/>
        <w:widowControl/>
        <w:numPr>
          <w:ilvl w:val="0"/>
          <w:numId w:val="20"/>
        </w:numPr>
        <w:suppressAutoHyphens w:val="0"/>
        <w:spacing w:line="276" w:lineRule="auto"/>
        <w:ind w:left="0" w:firstLine="360"/>
        <w:jc w:val="both"/>
        <w:textAlignment w:val="baseline"/>
        <w:rPr>
          <w:rFonts w:ascii="Rockwell" w:hAnsi="Rockwell"/>
        </w:rPr>
      </w:pPr>
      <w:r w:rsidRPr="00D817E4">
        <w:rPr>
          <w:rStyle w:val="lev"/>
          <w:rFonts w:ascii="Rockwell" w:hAnsi="Rockwell"/>
          <w:bdr w:val="none" w:sz="0" w:space="0" w:color="auto" w:frame="1"/>
        </w:rPr>
        <w:t>Compréhension</w:t>
      </w:r>
      <w:r w:rsidRPr="00D817E4">
        <w:rPr>
          <w:rStyle w:val="apple-converted-space"/>
          <w:rFonts w:ascii="Rockwell" w:hAnsi="Rockwell"/>
          <w:b/>
          <w:bCs/>
          <w:bdr w:val="none" w:sz="0" w:space="0" w:color="auto" w:frame="1"/>
        </w:rPr>
        <w:t> </w:t>
      </w:r>
      <w:r w:rsidRPr="00D817E4">
        <w:rPr>
          <w:rFonts w:ascii="Rockwell" w:hAnsi="Rockwell"/>
        </w:rPr>
        <w:t>: le module d'analyse cartographique permet d'analyser les décisions des CDAC et l'évolution de l'offre commerciale en France.</w:t>
      </w:r>
    </w:p>
    <w:p w:rsidR="00A17FC3" w:rsidRPr="00B737AD" w:rsidRDefault="00A17FC3" w:rsidP="00D5259D">
      <w:pPr>
        <w:spacing w:line="276" w:lineRule="auto"/>
        <w:jc w:val="both"/>
        <w:rPr>
          <w:rFonts w:ascii="Rockwell" w:hAnsi="Rockwell"/>
        </w:rPr>
      </w:pPr>
    </w:p>
    <w:p w:rsidR="009A3E35" w:rsidRPr="00D817E4" w:rsidRDefault="009A3E35" w:rsidP="0005729C">
      <w:pPr>
        <w:pStyle w:val="Paragraphedeliste"/>
        <w:widowControl/>
        <w:numPr>
          <w:ilvl w:val="0"/>
          <w:numId w:val="20"/>
        </w:numPr>
        <w:suppressAutoHyphens w:val="0"/>
        <w:spacing w:line="276" w:lineRule="auto"/>
        <w:ind w:left="0" w:firstLine="360"/>
        <w:jc w:val="both"/>
        <w:textAlignment w:val="baseline"/>
        <w:rPr>
          <w:rFonts w:ascii="Rockwell" w:hAnsi="Rockwell"/>
        </w:rPr>
      </w:pPr>
      <w:r w:rsidRPr="00D817E4">
        <w:rPr>
          <w:rStyle w:val="lev"/>
          <w:rFonts w:ascii="Rockwell" w:hAnsi="Rockwell"/>
          <w:bdr w:val="none" w:sz="0" w:space="0" w:color="auto" w:frame="1"/>
        </w:rPr>
        <w:t>Sélection</w:t>
      </w:r>
      <w:r w:rsidRPr="00D817E4">
        <w:rPr>
          <w:rStyle w:val="apple-converted-space"/>
          <w:rFonts w:ascii="Rockwell" w:hAnsi="Rockwell"/>
        </w:rPr>
        <w:t> </w:t>
      </w:r>
      <w:r w:rsidRPr="00D817E4">
        <w:rPr>
          <w:rFonts w:ascii="Rockwell" w:hAnsi="Rockwell"/>
        </w:rPr>
        <w:t xml:space="preserve">: accessible via une application web sécurisée, </w:t>
      </w:r>
      <w:r w:rsidR="00B737AD" w:rsidRPr="00D817E4">
        <w:rPr>
          <w:rFonts w:ascii="Rockwell" w:hAnsi="Rockwell"/>
        </w:rPr>
        <w:t>qui permet de</w:t>
      </w:r>
      <w:r w:rsidRPr="00D817E4">
        <w:rPr>
          <w:rFonts w:ascii="Rockwell" w:hAnsi="Rockwell"/>
        </w:rPr>
        <w:t xml:space="preserve"> trier, filtrer, sélectionner cartographiquement les enseignes, en fonction de l'enseigne, la décision,  le type ou la date des projets.</w:t>
      </w:r>
    </w:p>
    <w:p w:rsidR="006A2D1C" w:rsidRDefault="006A2D1C" w:rsidP="00D5259D">
      <w:pPr>
        <w:widowControl/>
        <w:suppressAutoHyphens w:val="0"/>
        <w:spacing w:line="276" w:lineRule="auto"/>
        <w:jc w:val="both"/>
        <w:textAlignment w:val="baseline"/>
        <w:rPr>
          <w:rStyle w:val="lev"/>
          <w:rFonts w:ascii="Rockwell" w:hAnsi="Rockwell"/>
          <w:bdr w:val="none" w:sz="0" w:space="0" w:color="auto" w:frame="1"/>
        </w:rPr>
      </w:pPr>
    </w:p>
    <w:p w:rsidR="006A2D1C" w:rsidRPr="00B737AD" w:rsidRDefault="006A2D1C" w:rsidP="00D5259D">
      <w:pPr>
        <w:widowControl/>
        <w:suppressAutoHyphens w:val="0"/>
        <w:spacing w:line="276" w:lineRule="auto"/>
        <w:jc w:val="both"/>
        <w:textAlignment w:val="baseline"/>
        <w:rPr>
          <w:rFonts w:ascii="Rockwell" w:hAnsi="Rockwell"/>
        </w:rPr>
      </w:pPr>
      <w:r>
        <w:rPr>
          <w:noProof/>
          <w:lang w:eastAsia="fr-FR"/>
        </w:rPr>
        <w:lastRenderedPageBreak/>
        <w:drawing>
          <wp:inline distT="0" distB="0" distL="0" distR="0">
            <wp:extent cx="5706110" cy="3145790"/>
            <wp:effectExtent l="19050" t="0" r="8890" b="0"/>
            <wp:docPr id="15" name="Image 7" descr="cda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ac4"/>
                    <pic:cNvPicPr>
                      <a:picLocks noChangeAspect="1" noChangeArrowheads="1"/>
                    </pic:cNvPicPr>
                  </pic:nvPicPr>
                  <pic:blipFill>
                    <a:blip r:embed="rId21" cstate="print"/>
                    <a:srcRect/>
                    <a:stretch>
                      <a:fillRect/>
                    </a:stretch>
                  </pic:blipFill>
                  <pic:spPr bwMode="auto">
                    <a:xfrm>
                      <a:off x="0" y="0"/>
                      <a:ext cx="5706110" cy="3145790"/>
                    </a:xfrm>
                    <a:prstGeom prst="rect">
                      <a:avLst/>
                    </a:prstGeom>
                    <a:noFill/>
                    <a:ln w="9525">
                      <a:noFill/>
                      <a:miter lim="800000"/>
                      <a:headEnd/>
                      <a:tailEnd/>
                    </a:ln>
                  </pic:spPr>
                </pic:pic>
              </a:graphicData>
            </a:graphic>
          </wp:inline>
        </w:drawing>
      </w:r>
    </w:p>
    <w:p w:rsidR="00A17FC3" w:rsidRDefault="00A17FC3" w:rsidP="000C739D">
      <w:pPr>
        <w:pStyle w:val="Paragraphedeliste"/>
      </w:pPr>
    </w:p>
    <w:p w:rsidR="006A2D1C" w:rsidRPr="00600643" w:rsidRDefault="006A2D1C" w:rsidP="00600643">
      <w:pPr>
        <w:pStyle w:val="Paragraphedeliste"/>
        <w:spacing w:line="276" w:lineRule="auto"/>
        <w:rPr>
          <w:rFonts w:ascii="Rockwell" w:hAnsi="Rockwell"/>
          <w:i/>
          <w:color w:val="808080" w:themeColor="background1" w:themeShade="80"/>
          <w:sz w:val="22"/>
          <w:szCs w:val="22"/>
        </w:rPr>
      </w:pPr>
      <w:r w:rsidRPr="00600643">
        <w:rPr>
          <w:rFonts w:ascii="Rockwell" w:hAnsi="Rockwell"/>
          <w:i/>
          <w:color w:val="808080" w:themeColor="background1" w:themeShade="80"/>
          <w:sz w:val="22"/>
          <w:szCs w:val="22"/>
        </w:rPr>
        <w:t>Sélection des CDAC par type d’enseigne</w:t>
      </w:r>
    </w:p>
    <w:p w:rsidR="006A2D1C" w:rsidRDefault="006A2D1C" w:rsidP="000C739D">
      <w:pPr>
        <w:pStyle w:val="Paragraphedeliste"/>
      </w:pPr>
    </w:p>
    <w:p w:rsidR="006A2D1C" w:rsidRDefault="006A2D1C" w:rsidP="000C739D">
      <w:pPr>
        <w:pStyle w:val="Paragraphedeliste"/>
      </w:pPr>
    </w:p>
    <w:p w:rsidR="006A2D1C" w:rsidRPr="0050422A" w:rsidRDefault="006A2D1C" w:rsidP="00D5259D">
      <w:pPr>
        <w:spacing w:line="276" w:lineRule="auto"/>
        <w:jc w:val="both"/>
        <w:rPr>
          <w:rFonts w:ascii="Rockwell" w:hAnsi="Rockwell"/>
        </w:rPr>
      </w:pPr>
      <w:r w:rsidRPr="0050422A">
        <w:rPr>
          <w:rFonts w:ascii="Rockwell" w:hAnsi="Rockwell"/>
        </w:rPr>
        <w:t>Au total depuis Janvier 2010, plus de 800 projets ont été déposés soit environ 1 million de m².</w:t>
      </w:r>
    </w:p>
    <w:p w:rsidR="006A2D1C" w:rsidRPr="0050422A" w:rsidRDefault="006A2D1C" w:rsidP="00D5259D">
      <w:pPr>
        <w:spacing w:line="276" w:lineRule="auto"/>
        <w:jc w:val="both"/>
        <w:rPr>
          <w:rFonts w:ascii="Rockwell" w:hAnsi="Rockwell"/>
        </w:rPr>
      </w:pPr>
      <w:r w:rsidRPr="0050422A">
        <w:rPr>
          <w:rFonts w:ascii="Rockwell" w:hAnsi="Rockwell"/>
        </w:rPr>
        <w:t>La réalisation de cette base de d</w:t>
      </w:r>
      <w:r w:rsidR="006B2D68" w:rsidRPr="0050422A">
        <w:rPr>
          <w:rFonts w:ascii="Rockwell" w:hAnsi="Rockwell"/>
        </w:rPr>
        <w:t>onnée</w:t>
      </w:r>
      <w:r w:rsidR="007F489C">
        <w:rPr>
          <w:rFonts w:ascii="Rockwell" w:hAnsi="Rockwell"/>
        </w:rPr>
        <w:t>s</w:t>
      </w:r>
      <w:r w:rsidR="006B2D68" w:rsidRPr="0050422A">
        <w:rPr>
          <w:rFonts w:ascii="Rockwell" w:hAnsi="Rockwell"/>
        </w:rPr>
        <w:t xml:space="preserve"> a permis de s</w:t>
      </w:r>
      <w:r w:rsidRPr="0050422A">
        <w:rPr>
          <w:rFonts w:ascii="Rockwell" w:hAnsi="Rockwell"/>
        </w:rPr>
        <w:t xml:space="preserve">e rendre compte des politiques territoriales des régions et de mettre en exergue le fort </w:t>
      </w:r>
      <w:r w:rsidR="006B2D68" w:rsidRPr="0050422A">
        <w:rPr>
          <w:rFonts w:ascii="Rockwell" w:hAnsi="Rockwell"/>
        </w:rPr>
        <w:t>lobbie</w:t>
      </w:r>
      <w:r w:rsidRPr="0050422A">
        <w:rPr>
          <w:rFonts w:ascii="Rockwell" w:hAnsi="Rockwell"/>
        </w:rPr>
        <w:t xml:space="preserve"> des franchises en France. J’en veux pour preuve, Lidl et Carrefour Market. Le </w:t>
      </w:r>
      <w:r w:rsidR="006B2D68" w:rsidRPr="0050422A">
        <w:rPr>
          <w:rFonts w:ascii="Rockwell" w:hAnsi="Rockwell"/>
        </w:rPr>
        <w:t>1</w:t>
      </w:r>
      <w:r w:rsidR="006B2D68" w:rsidRPr="0050422A">
        <w:rPr>
          <w:rFonts w:ascii="Rockwell" w:hAnsi="Rockwell"/>
          <w:vertAlign w:val="superscript"/>
        </w:rPr>
        <w:t>er</w:t>
      </w:r>
      <w:r w:rsidR="006B2D68" w:rsidRPr="0050422A">
        <w:rPr>
          <w:rFonts w:ascii="Rockwell" w:hAnsi="Rockwell"/>
        </w:rPr>
        <w:t xml:space="preserve">, </w:t>
      </w:r>
      <w:r w:rsidRPr="0050422A">
        <w:rPr>
          <w:rFonts w:ascii="Rockwell" w:hAnsi="Rockwell"/>
        </w:rPr>
        <w:t>groupe allemand spécialisé dans le hard discount, le second</w:t>
      </w:r>
      <w:r w:rsidR="006B2D68" w:rsidRPr="0050422A">
        <w:rPr>
          <w:rFonts w:ascii="Rockwell" w:hAnsi="Rockwell"/>
        </w:rPr>
        <w:t>, groupe français spécialisé</w:t>
      </w:r>
      <w:r w:rsidRPr="0050422A">
        <w:rPr>
          <w:rFonts w:ascii="Rockwell" w:hAnsi="Rockwell"/>
        </w:rPr>
        <w:t xml:space="preserve"> dans la grande distribution. Au cours du 1</w:t>
      </w:r>
      <w:r w:rsidRPr="0050422A">
        <w:rPr>
          <w:rFonts w:ascii="Rockwell" w:hAnsi="Rockwell"/>
          <w:vertAlign w:val="superscript"/>
        </w:rPr>
        <w:t>er</w:t>
      </w:r>
      <w:r w:rsidRPr="0050422A">
        <w:rPr>
          <w:rFonts w:ascii="Rockwell" w:hAnsi="Rockwell"/>
        </w:rPr>
        <w:t xml:space="preserve"> semestre</w:t>
      </w:r>
      <w:r w:rsidRPr="0050422A">
        <w:rPr>
          <w:rFonts w:ascii="Rockwell" w:hAnsi="Rockwell"/>
          <w:sz w:val="32"/>
          <w:szCs w:val="32"/>
        </w:rPr>
        <w:t xml:space="preserve"> </w:t>
      </w:r>
      <w:r w:rsidRPr="0050422A">
        <w:rPr>
          <w:rFonts w:ascii="Rockwell" w:hAnsi="Rockwell"/>
        </w:rPr>
        <w:t>on dénombre le même nombre d</w:t>
      </w:r>
      <w:r w:rsidR="006B2D68" w:rsidRPr="0050422A">
        <w:rPr>
          <w:rFonts w:ascii="Rockwell" w:hAnsi="Rockwell"/>
        </w:rPr>
        <w:t>e demande CDAC :</w:t>
      </w:r>
      <w:r w:rsidRPr="0050422A">
        <w:rPr>
          <w:rFonts w:ascii="Rockwell" w:hAnsi="Rockwell"/>
        </w:rPr>
        <w:t xml:space="preserve"> 18</w:t>
      </w:r>
      <w:r w:rsidR="00775BB2" w:rsidRPr="0050422A">
        <w:rPr>
          <w:rFonts w:ascii="Rockwell" w:hAnsi="Rockwell"/>
        </w:rPr>
        <w:t>, soit 18 demandes de permis de construire, pour soit une construction, une extension ou une transformation.</w:t>
      </w:r>
    </w:p>
    <w:p w:rsidR="00775BB2" w:rsidRDefault="00775BB2" w:rsidP="00D5259D">
      <w:pPr>
        <w:jc w:val="both"/>
        <w:rPr>
          <w:rFonts w:ascii="Arial" w:hAnsi="Arial"/>
          <w:sz w:val="32"/>
          <w:szCs w:val="32"/>
        </w:rPr>
      </w:pPr>
    </w:p>
    <w:p w:rsidR="00775BB2" w:rsidRPr="0073102E" w:rsidRDefault="00775BB2" w:rsidP="0073102E">
      <w:pPr>
        <w:spacing w:line="276" w:lineRule="auto"/>
        <w:jc w:val="both"/>
        <w:rPr>
          <w:rFonts w:ascii="Rockwell" w:hAnsi="Rockwell"/>
        </w:rPr>
      </w:pPr>
      <w:r w:rsidRPr="0073102E">
        <w:rPr>
          <w:rFonts w:ascii="Rockwell" w:hAnsi="Rockwell"/>
        </w:rPr>
        <w:t>Carrefour Market : 18 demandes, 2 refus</w:t>
      </w:r>
    </w:p>
    <w:p w:rsidR="00775BB2" w:rsidRPr="0073102E" w:rsidRDefault="00775BB2" w:rsidP="0073102E">
      <w:pPr>
        <w:spacing w:line="276" w:lineRule="auto"/>
        <w:jc w:val="both"/>
        <w:rPr>
          <w:rFonts w:ascii="Rockwell" w:hAnsi="Rockwell"/>
        </w:rPr>
      </w:pPr>
      <w:r w:rsidRPr="0073102E">
        <w:rPr>
          <w:rFonts w:ascii="Rockwell" w:hAnsi="Rockwell"/>
        </w:rPr>
        <w:t>Lidl : 18 demandes, 15 refus.</w:t>
      </w:r>
    </w:p>
    <w:p w:rsidR="00775BB2" w:rsidRPr="0073102E" w:rsidRDefault="00775BB2" w:rsidP="0073102E">
      <w:pPr>
        <w:spacing w:line="276" w:lineRule="auto"/>
        <w:jc w:val="both"/>
        <w:rPr>
          <w:rFonts w:ascii="Rockwell" w:hAnsi="Rockwell"/>
        </w:rPr>
      </w:pPr>
    </w:p>
    <w:p w:rsidR="00775BB2" w:rsidRPr="0073102E" w:rsidRDefault="00775BB2" w:rsidP="0073102E">
      <w:pPr>
        <w:spacing w:line="276" w:lineRule="auto"/>
        <w:jc w:val="both"/>
        <w:rPr>
          <w:rFonts w:ascii="Rockwell" w:hAnsi="Rockwell"/>
        </w:rPr>
      </w:pPr>
      <w:r w:rsidRPr="0073102E">
        <w:rPr>
          <w:rFonts w:ascii="Rockwell" w:hAnsi="Rockwell"/>
        </w:rPr>
        <w:t xml:space="preserve">La pression </w:t>
      </w:r>
      <w:r w:rsidR="006B2D68" w:rsidRPr="0073102E">
        <w:rPr>
          <w:rFonts w:ascii="Rockwell" w:hAnsi="Rockwell"/>
        </w:rPr>
        <w:t>exercée</w:t>
      </w:r>
      <w:r w:rsidRPr="0073102E">
        <w:rPr>
          <w:rFonts w:ascii="Rockwell" w:hAnsi="Rockwell"/>
        </w:rPr>
        <w:t xml:space="preserve"> par la grande distribution est un enjeu important des politiques territoriales de commerces. Elles ont une influence sur les décisions des ordres du jour.</w:t>
      </w:r>
    </w:p>
    <w:p w:rsidR="006A2D1C" w:rsidRDefault="006A2D1C" w:rsidP="000C739D">
      <w:pPr>
        <w:pStyle w:val="Paragraphedeliste"/>
      </w:pPr>
    </w:p>
    <w:p w:rsidR="006A2D1C" w:rsidRDefault="006A2D1C" w:rsidP="000C739D">
      <w:pPr>
        <w:pStyle w:val="Paragraphedeliste"/>
      </w:pPr>
    </w:p>
    <w:p w:rsidR="006A2D1C" w:rsidRDefault="006A2D1C" w:rsidP="000C739D">
      <w:pPr>
        <w:pStyle w:val="Paragraphedeliste"/>
      </w:pPr>
    </w:p>
    <w:p w:rsidR="002316FA" w:rsidRDefault="002316FA">
      <w:pPr>
        <w:widowControl/>
        <w:suppressAutoHyphens w:val="0"/>
        <w:spacing w:after="200" w:line="276" w:lineRule="auto"/>
      </w:pPr>
      <w:r>
        <w:br w:type="page"/>
      </w:r>
    </w:p>
    <w:p w:rsidR="00C0182A" w:rsidRPr="00D817E4" w:rsidRDefault="00C0182A" w:rsidP="0005729C">
      <w:pPr>
        <w:pStyle w:val="Paragraphedeliste"/>
        <w:numPr>
          <w:ilvl w:val="0"/>
          <w:numId w:val="18"/>
        </w:numPr>
        <w:rPr>
          <w:rFonts w:asciiTheme="majorHAnsi" w:eastAsiaTheme="majorEastAsia" w:hAnsiTheme="majorHAnsi" w:cstheme="majorBidi"/>
          <w:b/>
          <w:bCs/>
          <w:color w:val="4F81BD" w:themeColor="accent1"/>
        </w:rPr>
      </w:pPr>
      <w:r w:rsidRPr="00046AB3">
        <w:rPr>
          <w:rFonts w:asciiTheme="majorHAnsi" w:eastAsiaTheme="majorEastAsia" w:hAnsiTheme="majorHAnsi" w:cstheme="majorBidi"/>
          <w:b/>
          <w:bCs/>
          <w:color w:val="4F81BD" w:themeColor="accent1"/>
          <w:u w:val="single"/>
        </w:rPr>
        <w:lastRenderedPageBreak/>
        <w:t>Demandes de clients</w:t>
      </w:r>
      <w:r w:rsidRPr="00D817E4">
        <w:rPr>
          <w:rFonts w:asciiTheme="majorHAnsi" w:eastAsiaTheme="majorEastAsia" w:hAnsiTheme="majorHAnsi" w:cstheme="majorBidi"/>
          <w:b/>
          <w:bCs/>
          <w:color w:val="4F81BD" w:themeColor="accent1"/>
        </w:rPr>
        <w:t> :</w:t>
      </w:r>
    </w:p>
    <w:p w:rsidR="00C0182A" w:rsidRDefault="00C0182A" w:rsidP="000C739D">
      <w:pPr>
        <w:pStyle w:val="Paragraphedeliste"/>
      </w:pPr>
    </w:p>
    <w:p w:rsidR="00F15270" w:rsidRPr="00D817E4" w:rsidRDefault="00F15270" w:rsidP="0005729C">
      <w:pPr>
        <w:pStyle w:val="Titre4"/>
        <w:numPr>
          <w:ilvl w:val="1"/>
          <w:numId w:val="12"/>
        </w:numPr>
        <w:jc w:val="both"/>
        <w:rPr>
          <w:color w:val="E36C0A" w:themeColor="accent6" w:themeShade="BF"/>
        </w:rPr>
      </w:pPr>
      <w:r w:rsidRPr="00046AB3">
        <w:rPr>
          <w:color w:val="E36C0A" w:themeColor="accent6" w:themeShade="BF"/>
          <w:u w:val="single"/>
        </w:rPr>
        <w:t>Les étapes du travail</w:t>
      </w:r>
      <w:r w:rsidRPr="00D817E4">
        <w:rPr>
          <w:color w:val="E36C0A" w:themeColor="accent6" w:themeShade="BF"/>
        </w:rPr>
        <w:t> :</w:t>
      </w:r>
    </w:p>
    <w:p w:rsidR="00E662D0" w:rsidRDefault="00E662D0" w:rsidP="00D5259D">
      <w:pPr>
        <w:spacing w:line="276" w:lineRule="auto"/>
        <w:jc w:val="both"/>
        <w:rPr>
          <w:rFonts w:ascii="Rockwell" w:hAnsi="Rockwell"/>
        </w:rPr>
      </w:pPr>
    </w:p>
    <w:p w:rsidR="00C0182A" w:rsidRPr="00046AB3" w:rsidRDefault="00C0182A" w:rsidP="00046AB3">
      <w:pPr>
        <w:spacing w:line="276" w:lineRule="auto"/>
        <w:jc w:val="both"/>
        <w:rPr>
          <w:rFonts w:ascii="Rockwell" w:hAnsi="Rockwell"/>
        </w:rPr>
      </w:pPr>
      <w:r w:rsidRPr="00046AB3">
        <w:rPr>
          <w:rFonts w:ascii="Rockwell" w:hAnsi="Rockwell"/>
        </w:rPr>
        <w:t xml:space="preserve">Les demandes de clients ont pour but de répondre à une interrogation spatiale et socio économique d’un territoire. Pour </w:t>
      </w:r>
      <w:r w:rsidR="009D0458" w:rsidRPr="00046AB3">
        <w:rPr>
          <w:rFonts w:ascii="Rockwell" w:hAnsi="Rockwell"/>
        </w:rPr>
        <w:t>tous mes travaux</w:t>
      </w:r>
      <w:r w:rsidRPr="00046AB3">
        <w:rPr>
          <w:rFonts w:ascii="Rockwell" w:hAnsi="Rockwell"/>
        </w:rPr>
        <w:t xml:space="preserve"> j’ai effectué le travail suivant : </w:t>
      </w:r>
    </w:p>
    <w:tbl>
      <w:tblPr>
        <w:tblW w:w="9495" w:type="dxa"/>
        <w:tblCellSpacing w:w="15" w:type="dxa"/>
        <w:tblCellMar>
          <w:top w:w="15" w:type="dxa"/>
          <w:left w:w="15" w:type="dxa"/>
          <w:bottom w:w="15" w:type="dxa"/>
          <w:right w:w="15" w:type="dxa"/>
        </w:tblCellMar>
        <w:tblLook w:val="04A0"/>
      </w:tblPr>
      <w:tblGrid>
        <w:gridCol w:w="9495"/>
      </w:tblGrid>
      <w:tr w:rsidR="00C0182A" w:rsidRPr="00046AB3" w:rsidTr="00C0182A">
        <w:trPr>
          <w:tblCellSpacing w:w="15" w:type="dxa"/>
        </w:trPr>
        <w:tc>
          <w:tcPr>
            <w:tcW w:w="0" w:type="auto"/>
            <w:vAlign w:val="center"/>
            <w:hideMark/>
          </w:tcPr>
          <w:p w:rsidR="00C0182A" w:rsidRPr="00046AB3" w:rsidRDefault="00C0182A" w:rsidP="00046AB3">
            <w:pPr>
              <w:widowControl/>
              <w:suppressAutoHyphens w:val="0"/>
              <w:spacing w:line="276" w:lineRule="auto"/>
              <w:jc w:val="both"/>
              <w:rPr>
                <w:rFonts w:eastAsia="Times New Roman"/>
                <w:kern w:val="0"/>
                <w:lang w:eastAsia="fr-FR"/>
              </w:rPr>
            </w:pPr>
          </w:p>
        </w:tc>
      </w:tr>
    </w:tbl>
    <w:p w:rsidR="00C0182A" w:rsidRPr="00046AB3" w:rsidRDefault="00C0182A" w:rsidP="00046AB3">
      <w:pPr>
        <w:widowControl/>
        <w:suppressAutoHyphens w:val="0"/>
        <w:spacing w:line="276" w:lineRule="auto"/>
        <w:jc w:val="both"/>
        <w:rPr>
          <w:rFonts w:eastAsia="Times New Roman"/>
          <w:vanish/>
          <w:color w:val="000000"/>
          <w:kern w:val="0"/>
          <w:lang w:eastAsia="fr-FR"/>
        </w:rPr>
      </w:pPr>
    </w:p>
    <w:tbl>
      <w:tblPr>
        <w:tblW w:w="9495" w:type="dxa"/>
        <w:tblCellSpacing w:w="15" w:type="dxa"/>
        <w:tblCellMar>
          <w:top w:w="15" w:type="dxa"/>
          <w:left w:w="15" w:type="dxa"/>
          <w:bottom w:w="15" w:type="dxa"/>
          <w:right w:w="15" w:type="dxa"/>
        </w:tblCellMar>
        <w:tblLook w:val="04A0"/>
      </w:tblPr>
      <w:tblGrid>
        <w:gridCol w:w="3908"/>
        <w:gridCol w:w="5587"/>
      </w:tblGrid>
      <w:tr w:rsidR="00C0182A" w:rsidRPr="00046AB3" w:rsidTr="00C0182A">
        <w:trPr>
          <w:tblCellSpacing w:w="15" w:type="dxa"/>
        </w:trPr>
        <w:tc>
          <w:tcPr>
            <w:tcW w:w="0" w:type="auto"/>
            <w:vAlign w:val="center"/>
            <w:hideMark/>
          </w:tcPr>
          <w:p w:rsidR="00C0182A" w:rsidRPr="00046AB3" w:rsidRDefault="00C0182A" w:rsidP="0005729C">
            <w:pPr>
              <w:widowControl/>
              <w:numPr>
                <w:ilvl w:val="0"/>
                <w:numId w:val="4"/>
              </w:numPr>
              <w:suppressAutoHyphens w:val="0"/>
              <w:spacing w:before="100" w:beforeAutospacing="1" w:after="100" w:afterAutospacing="1" w:line="276" w:lineRule="auto"/>
              <w:jc w:val="both"/>
              <w:rPr>
                <w:rFonts w:ascii="Rockwell" w:eastAsia="Times New Roman" w:hAnsi="Rockwell"/>
                <w:kern w:val="0"/>
                <w:lang w:eastAsia="fr-FR"/>
              </w:rPr>
            </w:pPr>
            <w:r w:rsidRPr="00046AB3">
              <w:rPr>
                <w:rFonts w:ascii="Rockwell" w:eastAsia="Times New Roman" w:hAnsi="Rockwell" w:cs="Arial"/>
                <w:color w:val="000000"/>
                <w:kern w:val="0"/>
                <w:lang w:eastAsia="fr-FR"/>
              </w:rPr>
              <w:t>géocoder des adresses jusqu´au numéro de rue.</w:t>
            </w:r>
          </w:p>
          <w:p w:rsidR="00C0182A" w:rsidRPr="00046AB3" w:rsidRDefault="00C0182A" w:rsidP="0005729C">
            <w:pPr>
              <w:widowControl/>
              <w:numPr>
                <w:ilvl w:val="0"/>
                <w:numId w:val="4"/>
              </w:numPr>
              <w:suppressAutoHyphens w:val="0"/>
              <w:spacing w:before="100" w:beforeAutospacing="1" w:after="100" w:afterAutospacing="1" w:line="276" w:lineRule="auto"/>
              <w:jc w:val="both"/>
              <w:rPr>
                <w:rFonts w:ascii="Rockwell" w:eastAsia="Times New Roman" w:hAnsi="Rockwell"/>
                <w:kern w:val="0"/>
                <w:lang w:eastAsia="fr-FR"/>
              </w:rPr>
            </w:pPr>
            <w:r w:rsidRPr="00046AB3">
              <w:rPr>
                <w:rFonts w:ascii="Rockwell" w:eastAsia="Times New Roman" w:hAnsi="Rockwell" w:cs="Arial"/>
                <w:color w:val="000000"/>
                <w:kern w:val="0"/>
                <w:lang w:eastAsia="fr-FR"/>
              </w:rPr>
              <w:t>positionne</w:t>
            </w:r>
            <w:r w:rsidR="00DE4827" w:rsidRPr="00046AB3">
              <w:rPr>
                <w:rFonts w:ascii="Rockwell" w:eastAsia="Times New Roman" w:hAnsi="Rockwell" w:cs="Arial"/>
                <w:color w:val="000000"/>
                <w:kern w:val="0"/>
                <w:lang w:eastAsia="fr-FR"/>
              </w:rPr>
              <w:t xml:space="preserve">r n´importe quelles données </w:t>
            </w:r>
            <w:r w:rsidRPr="00046AB3">
              <w:rPr>
                <w:rFonts w:ascii="Rockwell" w:eastAsia="Times New Roman" w:hAnsi="Rockwell" w:cs="Arial"/>
                <w:color w:val="000000"/>
                <w:kern w:val="0"/>
                <w:lang w:eastAsia="fr-FR"/>
              </w:rPr>
              <w:t>sur le fond cartographique.</w:t>
            </w:r>
          </w:p>
          <w:p w:rsidR="00C0182A" w:rsidRPr="00046AB3" w:rsidRDefault="00C0182A" w:rsidP="0005729C">
            <w:pPr>
              <w:widowControl/>
              <w:numPr>
                <w:ilvl w:val="0"/>
                <w:numId w:val="4"/>
              </w:numPr>
              <w:suppressAutoHyphens w:val="0"/>
              <w:spacing w:before="100" w:beforeAutospacing="1" w:after="100" w:afterAutospacing="1" w:line="276" w:lineRule="auto"/>
              <w:jc w:val="both"/>
              <w:rPr>
                <w:rFonts w:ascii="Rockwell" w:eastAsia="Times New Roman" w:hAnsi="Rockwell"/>
                <w:kern w:val="0"/>
                <w:lang w:eastAsia="fr-FR"/>
              </w:rPr>
            </w:pPr>
            <w:r w:rsidRPr="00046AB3">
              <w:rPr>
                <w:rFonts w:ascii="Rockwell" w:eastAsia="Times New Roman" w:hAnsi="Rockwell" w:cs="Arial"/>
                <w:color w:val="000000"/>
                <w:kern w:val="0"/>
                <w:lang w:eastAsia="fr-FR"/>
              </w:rPr>
              <w:t xml:space="preserve">calculer des temps de trajets routiers afin d´organiser des tournées commerciales ou de </w:t>
            </w:r>
            <w:r w:rsidR="007F489C" w:rsidRPr="00046AB3">
              <w:rPr>
                <w:rFonts w:ascii="Rockwell" w:eastAsia="Times New Roman" w:hAnsi="Rockwell" w:cs="Arial"/>
                <w:color w:val="000000"/>
                <w:kern w:val="0"/>
                <w:lang w:eastAsia="fr-FR"/>
              </w:rPr>
              <w:t>redéfinir</w:t>
            </w:r>
            <w:r w:rsidRPr="00046AB3">
              <w:rPr>
                <w:rFonts w:ascii="Rockwell" w:eastAsia="Times New Roman" w:hAnsi="Rockwell" w:cs="Arial"/>
                <w:color w:val="000000"/>
                <w:kern w:val="0"/>
                <w:lang w:eastAsia="fr-FR"/>
              </w:rPr>
              <w:t xml:space="preserve"> des secteurs de vente.</w:t>
            </w:r>
          </w:p>
          <w:p w:rsidR="00C0182A" w:rsidRPr="00046AB3" w:rsidRDefault="00C0182A" w:rsidP="0005729C">
            <w:pPr>
              <w:widowControl/>
              <w:numPr>
                <w:ilvl w:val="0"/>
                <w:numId w:val="4"/>
              </w:numPr>
              <w:suppressAutoHyphens w:val="0"/>
              <w:spacing w:before="100" w:beforeAutospacing="1" w:after="100" w:afterAutospacing="1" w:line="276" w:lineRule="auto"/>
              <w:jc w:val="both"/>
              <w:rPr>
                <w:rFonts w:ascii="Rockwell" w:eastAsia="Times New Roman" w:hAnsi="Rockwell"/>
                <w:kern w:val="0"/>
                <w:lang w:eastAsia="fr-FR"/>
              </w:rPr>
            </w:pPr>
            <w:r w:rsidRPr="00046AB3">
              <w:rPr>
                <w:rFonts w:ascii="Rockwell" w:eastAsia="Times New Roman" w:hAnsi="Rockwell" w:cs="Arial"/>
                <w:color w:val="000000"/>
                <w:kern w:val="0"/>
                <w:lang w:eastAsia="fr-FR"/>
              </w:rPr>
              <w:t>délimiter les frontières de zones commerciales par temps d´accès routiers, isochronie (rayon kilométrique à partir d´un point) ou sélection libre (à la souris).</w:t>
            </w:r>
          </w:p>
          <w:p w:rsidR="00C0182A" w:rsidRPr="00046AB3" w:rsidRDefault="00C0182A" w:rsidP="00046AB3">
            <w:pPr>
              <w:widowControl/>
              <w:suppressAutoHyphens w:val="0"/>
              <w:spacing w:line="276" w:lineRule="auto"/>
              <w:jc w:val="both"/>
              <w:rPr>
                <w:rFonts w:eastAsia="Times New Roman"/>
                <w:kern w:val="0"/>
                <w:lang w:eastAsia="fr-FR"/>
              </w:rPr>
            </w:pPr>
          </w:p>
        </w:tc>
        <w:tc>
          <w:tcPr>
            <w:tcW w:w="0" w:type="auto"/>
            <w:vAlign w:val="center"/>
            <w:hideMark/>
          </w:tcPr>
          <w:p w:rsidR="00C0182A" w:rsidRPr="00046AB3" w:rsidRDefault="00C0182A" w:rsidP="00046AB3">
            <w:pPr>
              <w:widowControl/>
              <w:suppressAutoHyphens w:val="0"/>
              <w:spacing w:line="276" w:lineRule="auto"/>
              <w:jc w:val="both"/>
              <w:rPr>
                <w:rFonts w:eastAsia="Times New Roman"/>
                <w:kern w:val="0"/>
                <w:lang w:eastAsia="fr-FR"/>
              </w:rPr>
            </w:pPr>
            <w:r w:rsidRPr="00046AB3">
              <w:rPr>
                <w:rFonts w:ascii="Arial" w:eastAsia="Times New Roman" w:hAnsi="Arial" w:cs="Arial"/>
                <w:noProof/>
                <w:color w:val="000000"/>
                <w:kern w:val="0"/>
                <w:lang w:eastAsia="fr-FR"/>
              </w:rPr>
              <w:drawing>
                <wp:inline distT="0" distB="0" distL="0" distR="0">
                  <wp:extent cx="3238500" cy="2057400"/>
                  <wp:effectExtent l="19050" t="0" r="0" b="0"/>
                  <wp:docPr id="5" name="Image 5" descr="Logiciel geo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iciel geomarketing">
                            <a:hlinkClick r:id="rId22" tgtFrame="&quot;_blank&quot;"/>
                          </pic:cNvPr>
                          <pic:cNvPicPr>
                            <a:picLocks noChangeAspect="1" noChangeArrowheads="1"/>
                          </pic:cNvPicPr>
                        </pic:nvPicPr>
                        <pic:blipFill>
                          <a:blip r:embed="rId23" cstate="print"/>
                          <a:srcRect/>
                          <a:stretch>
                            <a:fillRect/>
                          </a:stretch>
                        </pic:blipFill>
                        <pic:spPr bwMode="auto">
                          <a:xfrm>
                            <a:off x="0" y="0"/>
                            <a:ext cx="3238500" cy="2057400"/>
                          </a:xfrm>
                          <a:prstGeom prst="rect">
                            <a:avLst/>
                          </a:prstGeom>
                          <a:noFill/>
                          <a:ln w="9525">
                            <a:noFill/>
                            <a:miter lim="800000"/>
                            <a:headEnd/>
                            <a:tailEnd/>
                          </a:ln>
                        </pic:spPr>
                      </pic:pic>
                    </a:graphicData>
                  </a:graphic>
                </wp:inline>
              </w:drawing>
            </w:r>
            <w:r w:rsidRPr="00046AB3">
              <w:rPr>
                <w:rFonts w:eastAsia="Times New Roman"/>
                <w:kern w:val="0"/>
                <w:lang w:eastAsia="fr-FR"/>
              </w:rPr>
              <w:br/>
            </w:r>
            <w:r w:rsidRPr="00600643">
              <w:rPr>
                <w:rFonts w:ascii="Rockwell" w:eastAsia="Times New Roman" w:hAnsi="Rockwell" w:cs="Arial"/>
                <w:i/>
                <w:iCs/>
                <w:color w:val="808080" w:themeColor="background1" w:themeShade="80"/>
                <w:kern w:val="0"/>
                <w:sz w:val="22"/>
                <w:szCs w:val="22"/>
                <w:lang w:eastAsia="fr-FR"/>
              </w:rPr>
              <w:t>Géocodage à l´Iris des clients de 2 m</w:t>
            </w:r>
            <w:r w:rsidR="006B2D68" w:rsidRPr="00600643">
              <w:rPr>
                <w:rFonts w:ascii="Rockwell" w:eastAsia="Times New Roman" w:hAnsi="Rockwell" w:cs="Arial"/>
                <w:i/>
                <w:iCs/>
                <w:color w:val="808080" w:themeColor="background1" w:themeShade="80"/>
                <w:kern w:val="0"/>
                <w:sz w:val="22"/>
                <w:szCs w:val="22"/>
                <w:lang w:eastAsia="fr-FR"/>
              </w:rPr>
              <w:t>agasins</w:t>
            </w:r>
            <w:r w:rsidRPr="00600643">
              <w:rPr>
                <w:rFonts w:ascii="Rockwell" w:eastAsia="Times New Roman" w:hAnsi="Rockwell" w:cs="Arial"/>
                <w:i/>
                <w:iCs/>
                <w:color w:val="808080" w:themeColor="background1" w:themeShade="80"/>
                <w:kern w:val="0"/>
                <w:sz w:val="22"/>
                <w:szCs w:val="22"/>
                <w:lang w:eastAsia="fr-FR"/>
              </w:rPr>
              <w:t> avec une distinction entre les - et les + de 40 ans.</w:t>
            </w:r>
          </w:p>
        </w:tc>
      </w:tr>
    </w:tbl>
    <w:p w:rsidR="00C0182A" w:rsidRPr="00E662D0" w:rsidRDefault="00C0182A" w:rsidP="000C739D">
      <w:pPr>
        <w:pStyle w:val="Paragraphedeliste"/>
      </w:pPr>
    </w:p>
    <w:p w:rsidR="00670156" w:rsidRDefault="00C0182A" w:rsidP="00046AB3">
      <w:pPr>
        <w:spacing w:line="276" w:lineRule="auto"/>
        <w:jc w:val="both"/>
        <w:rPr>
          <w:rStyle w:val="apple-style-span"/>
          <w:rFonts w:ascii="Rockwell" w:hAnsi="Rockwell" w:cs="Arial"/>
          <w:color w:val="000000"/>
        </w:rPr>
      </w:pPr>
      <w:r w:rsidRPr="00E662D0">
        <w:rPr>
          <w:rStyle w:val="apple-style-span"/>
          <w:rFonts w:ascii="Rockwell" w:hAnsi="Rockwell" w:cs="Arial"/>
          <w:color w:val="000000"/>
        </w:rPr>
        <w:t>Selon les thèmes spécifiques que l´étude géomarketing doit couvrir : positionnement des acteur</w:t>
      </w:r>
      <w:r w:rsidR="00DE4827" w:rsidRPr="00E662D0">
        <w:rPr>
          <w:rStyle w:val="apple-style-span"/>
          <w:rFonts w:ascii="Rockwell" w:hAnsi="Rockwell" w:cs="Arial"/>
          <w:color w:val="000000"/>
        </w:rPr>
        <w:t xml:space="preserve">s des </w:t>
      </w:r>
      <w:r w:rsidRPr="00E662D0">
        <w:rPr>
          <w:rStyle w:val="apple-style-span"/>
          <w:rFonts w:ascii="Rockwell" w:hAnsi="Rockwell" w:cs="Arial"/>
          <w:color w:val="000000"/>
        </w:rPr>
        <w:t>marchés, me</w:t>
      </w:r>
      <w:r w:rsidR="00DE4827" w:rsidRPr="00E662D0">
        <w:rPr>
          <w:rStyle w:val="apple-style-span"/>
          <w:rFonts w:ascii="Rockwell" w:hAnsi="Rockwell" w:cs="Arial"/>
          <w:color w:val="000000"/>
        </w:rPr>
        <w:t>sure des forces et faiblesses du</w:t>
      </w:r>
      <w:r w:rsidR="00E662D0" w:rsidRPr="00E662D0">
        <w:rPr>
          <w:rStyle w:val="apple-style-span"/>
          <w:rFonts w:ascii="Rockwell" w:hAnsi="Rockwell" w:cs="Arial"/>
          <w:color w:val="000000"/>
        </w:rPr>
        <w:t xml:space="preserve"> réseau.</w:t>
      </w:r>
      <w:r w:rsidRPr="00E662D0">
        <w:rPr>
          <w:rStyle w:val="apple-style-span"/>
          <w:rFonts w:ascii="Rockwell" w:hAnsi="Rockwell" w:cs="Arial"/>
          <w:color w:val="000000"/>
        </w:rPr>
        <w:t xml:space="preserve"> </w:t>
      </w:r>
      <w:r w:rsidR="00287004" w:rsidRPr="00E662D0">
        <w:rPr>
          <w:rStyle w:val="apple-style-span"/>
          <w:rFonts w:ascii="Rockwell" w:hAnsi="Rockwell" w:cs="Arial"/>
          <w:color w:val="000000"/>
        </w:rPr>
        <w:t xml:space="preserve">Le travail s’effectue grâce à un panel </w:t>
      </w:r>
      <w:r w:rsidRPr="00E662D0">
        <w:rPr>
          <w:rStyle w:val="apple-style-span"/>
          <w:rFonts w:ascii="Rockwell" w:hAnsi="Rockwell" w:cs="Arial"/>
          <w:color w:val="000000"/>
        </w:rPr>
        <w:t>d´outils, de données</w:t>
      </w:r>
      <w:r w:rsidRPr="00E662D0">
        <w:rPr>
          <w:rStyle w:val="apple-converted-space"/>
          <w:rFonts w:ascii="Rockwell" w:hAnsi="Rockwell" w:cs="Arial"/>
          <w:color w:val="000000"/>
        </w:rPr>
        <w:t> </w:t>
      </w:r>
      <w:r w:rsidRPr="00E662D0">
        <w:rPr>
          <w:rStyle w:val="apple-style-span"/>
          <w:rFonts w:ascii="Rockwell" w:hAnsi="Rockwell" w:cs="Arial"/>
          <w:color w:val="000000"/>
        </w:rPr>
        <w:t>et d’une méthodologie pour permettre la réalisation d´analyses quantitatives et qualitatives des composantes</w:t>
      </w:r>
      <w:r w:rsidR="00287004" w:rsidRPr="00E662D0">
        <w:rPr>
          <w:rStyle w:val="apple-style-span"/>
          <w:rFonts w:ascii="Rockwell" w:hAnsi="Rockwell" w:cs="Arial"/>
          <w:color w:val="000000"/>
        </w:rPr>
        <w:t xml:space="preserve"> des secteurs d´intervention des </w:t>
      </w:r>
      <w:r w:rsidRPr="00E662D0">
        <w:rPr>
          <w:rStyle w:val="apple-style-span"/>
          <w:rFonts w:ascii="Rockwell" w:hAnsi="Rockwell" w:cs="Arial"/>
          <w:color w:val="000000"/>
        </w:rPr>
        <w:t>commerci</w:t>
      </w:r>
      <w:r w:rsidR="00287004" w:rsidRPr="00E662D0">
        <w:rPr>
          <w:rStyle w:val="apple-style-span"/>
          <w:rFonts w:ascii="Rockwell" w:hAnsi="Rockwell" w:cs="Arial"/>
          <w:color w:val="000000"/>
        </w:rPr>
        <w:t>aux ou zones de chalandises de</w:t>
      </w:r>
      <w:r w:rsidRPr="00E662D0">
        <w:rPr>
          <w:rStyle w:val="apple-style-span"/>
          <w:rFonts w:ascii="Rockwell" w:hAnsi="Rockwell" w:cs="Arial"/>
          <w:color w:val="000000"/>
        </w:rPr>
        <w:t xml:space="preserve"> magasins.</w:t>
      </w:r>
      <w:r w:rsidRPr="00E662D0">
        <w:rPr>
          <w:rStyle w:val="apple-converted-space"/>
          <w:rFonts w:ascii="Arial" w:hAnsi="Arial" w:cs="Arial"/>
          <w:color w:val="000000"/>
          <w:sz w:val="18"/>
          <w:szCs w:val="18"/>
        </w:rPr>
        <w:t> </w:t>
      </w:r>
      <w:r w:rsidRPr="00E662D0">
        <w:rPr>
          <w:rFonts w:ascii="Arial" w:hAnsi="Arial" w:cs="Arial"/>
          <w:color w:val="000000"/>
          <w:sz w:val="18"/>
          <w:szCs w:val="18"/>
        </w:rPr>
        <w:br/>
      </w:r>
      <w:r w:rsidRPr="00E662D0">
        <w:rPr>
          <w:rFonts w:ascii="Arial" w:hAnsi="Arial" w:cs="Arial"/>
          <w:color w:val="000000"/>
          <w:sz w:val="18"/>
          <w:szCs w:val="18"/>
        </w:rPr>
        <w:br/>
      </w:r>
      <w:r w:rsidR="00287004" w:rsidRPr="00CC36C6">
        <w:rPr>
          <w:rStyle w:val="apple-style-span"/>
          <w:rFonts w:ascii="Rockwell" w:hAnsi="Rockwell" w:cs="Arial"/>
          <w:color w:val="000000"/>
        </w:rPr>
        <w:t xml:space="preserve">Ce type d´étude géomarketing permet de </w:t>
      </w:r>
      <w:r w:rsidRPr="00CC36C6">
        <w:rPr>
          <w:rStyle w:val="apple-style-span"/>
          <w:rFonts w:ascii="Rockwell" w:hAnsi="Rockwell" w:cs="Arial"/>
          <w:color w:val="000000"/>
        </w:rPr>
        <w:t xml:space="preserve">mieux appréhender et connaître </w:t>
      </w:r>
      <w:r w:rsidR="00287004" w:rsidRPr="00CC36C6">
        <w:rPr>
          <w:rStyle w:val="apple-style-span"/>
          <w:rFonts w:ascii="Rockwell" w:hAnsi="Rockwell" w:cs="Arial"/>
          <w:color w:val="000000"/>
        </w:rPr>
        <w:t>les</w:t>
      </w:r>
      <w:r w:rsidRPr="00CC36C6">
        <w:rPr>
          <w:rStyle w:val="apple-style-span"/>
          <w:rFonts w:ascii="Rockwell" w:hAnsi="Rockwell" w:cs="Arial"/>
          <w:color w:val="000000"/>
        </w:rPr>
        <w:t xml:space="preserve"> zones de chalandise : indices de richesse des quartiers environnants, positionnement de la concurrence directe et indirecte, détermination des lieux de forte implantation de </w:t>
      </w:r>
      <w:r w:rsidR="00287004" w:rsidRPr="00CC36C6">
        <w:rPr>
          <w:rStyle w:val="apple-style-span"/>
          <w:rFonts w:ascii="Rockwell" w:hAnsi="Rockwell" w:cs="Arial"/>
          <w:color w:val="000000"/>
        </w:rPr>
        <w:t>la</w:t>
      </w:r>
      <w:r w:rsidRPr="00CC36C6">
        <w:rPr>
          <w:rStyle w:val="apple-style-span"/>
          <w:rFonts w:ascii="Rockwell" w:hAnsi="Rockwell" w:cs="Arial"/>
          <w:color w:val="000000"/>
        </w:rPr>
        <w:t xml:space="preserve"> clientèle type, compréhension des fl</w:t>
      </w:r>
      <w:r w:rsidR="00287004" w:rsidRPr="00CC36C6">
        <w:rPr>
          <w:rStyle w:val="apple-style-span"/>
          <w:rFonts w:ascii="Rockwell" w:hAnsi="Rockwell" w:cs="Arial"/>
          <w:color w:val="000000"/>
        </w:rPr>
        <w:t>ux de trafics à l´intérieur des</w:t>
      </w:r>
      <w:r w:rsidRPr="00CC36C6">
        <w:rPr>
          <w:rStyle w:val="apple-style-span"/>
          <w:rFonts w:ascii="Rockwell" w:hAnsi="Rockwell" w:cs="Arial"/>
          <w:color w:val="000000"/>
        </w:rPr>
        <w:t xml:space="preserve"> zones…</w:t>
      </w:r>
      <w:r w:rsidRPr="00CC36C6">
        <w:rPr>
          <w:rStyle w:val="apple-converted-space"/>
          <w:rFonts w:ascii="Rockwell" w:hAnsi="Rockwell" w:cs="Arial"/>
          <w:color w:val="000000"/>
        </w:rPr>
        <w:t> </w:t>
      </w:r>
      <w:r w:rsidR="005A2707">
        <w:rPr>
          <w:rStyle w:val="apple-converted-space"/>
          <w:rFonts w:ascii="Rockwell" w:hAnsi="Rockwell" w:cs="Arial"/>
          <w:color w:val="000000"/>
        </w:rPr>
        <w:t>(se référer à l’annexe 4 c), page 34)</w:t>
      </w:r>
      <w:r w:rsidRPr="00CC36C6">
        <w:rPr>
          <w:rFonts w:ascii="Rockwell" w:hAnsi="Rockwell" w:cs="Arial"/>
          <w:color w:val="000000"/>
        </w:rPr>
        <w:br/>
      </w:r>
      <w:r w:rsidRPr="00CC36C6">
        <w:rPr>
          <w:rFonts w:ascii="Rockwell" w:hAnsi="Rockwell" w:cs="Arial"/>
          <w:color w:val="000000"/>
        </w:rPr>
        <w:br/>
      </w:r>
      <w:r w:rsidR="00287004" w:rsidRPr="00CC36C6">
        <w:rPr>
          <w:rStyle w:val="apple-style-span"/>
          <w:rFonts w:ascii="Rockwell" w:hAnsi="Rockwell" w:cs="Arial"/>
          <w:color w:val="000000"/>
        </w:rPr>
        <w:t>il résulte au final</w:t>
      </w:r>
      <w:r w:rsidRPr="00CC36C6">
        <w:rPr>
          <w:rStyle w:val="apple-style-span"/>
          <w:rFonts w:ascii="Rockwell" w:hAnsi="Rockwell" w:cs="Arial"/>
          <w:color w:val="000000"/>
        </w:rPr>
        <w:t>, d´un su</w:t>
      </w:r>
      <w:r w:rsidR="00287004" w:rsidRPr="00CC36C6">
        <w:rPr>
          <w:rStyle w:val="apple-style-span"/>
          <w:rFonts w:ascii="Rockwell" w:hAnsi="Rockwell" w:cs="Arial"/>
          <w:color w:val="000000"/>
        </w:rPr>
        <w:t>pport d´aide à la décision qui</w:t>
      </w:r>
      <w:r w:rsidR="00E662D0" w:rsidRPr="00CC36C6">
        <w:rPr>
          <w:rStyle w:val="apple-style-span"/>
          <w:rFonts w:ascii="Rockwell" w:hAnsi="Rockwell" w:cs="Arial"/>
          <w:color w:val="000000"/>
        </w:rPr>
        <w:t xml:space="preserve"> permet</w:t>
      </w:r>
      <w:r w:rsidRPr="00CC36C6">
        <w:rPr>
          <w:rStyle w:val="apple-style-span"/>
          <w:rFonts w:ascii="Rockwell" w:hAnsi="Rockwell" w:cs="Arial"/>
          <w:color w:val="000000"/>
        </w:rPr>
        <w:t xml:space="preserve"> par la suite : de redéfinir les frontières de</w:t>
      </w:r>
      <w:r w:rsidR="00287004" w:rsidRPr="00CC36C6">
        <w:rPr>
          <w:rStyle w:val="apple-style-span"/>
          <w:rFonts w:ascii="Rockwell" w:hAnsi="Rockwell" w:cs="Arial"/>
          <w:color w:val="000000"/>
        </w:rPr>
        <w:t>s</w:t>
      </w:r>
      <w:r w:rsidRPr="00CC36C6">
        <w:rPr>
          <w:rStyle w:val="apple-style-span"/>
          <w:rFonts w:ascii="Rockwell" w:hAnsi="Rockwell" w:cs="Arial"/>
          <w:color w:val="000000"/>
        </w:rPr>
        <w:t xml:space="preserve"> secte</w:t>
      </w:r>
      <w:r w:rsidR="00287004" w:rsidRPr="00CC36C6">
        <w:rPr>
          <w:rStyle w:val="apple-style-span"/>
          <w:rFonts w:ascii="Rockwell" w:hAnsi="Rockwell" w:cs="Arial"/>
          <w:color w:val="000000"/>
        </w:rPr>
        <w:t>urs commerciaux, de calculer des</w:t>
      </w:r>
      <w:r w:rsidRPr="00CC36C6">
        <w:rPr>
          <w:rStyle w:val="apple-style-span"/>
          <w:rFonts w:ascii="Rockwell" w:hAnsi="Rockwell" w:cs="Arial"/>
          <w:color w:val="000000"/>
        </w:rPr>
        <w:t xml:space="preserve"> parts de </w:t>
      </w:r>
      <w:r w:rsidRPr="00CC36C6">
        <w:rPr>
          <w:rStyle w:val="apple-style-span"/>
          <w:rFonts w:ascii="Rockwell" w:hAnsi="Rockwell" w:cs="Arial"/>
          <w:color w:val="000000"/>
        </w:rPr>
        <w:lastRenderedPageBreak/>
        <w:t xml:space="preserve">marché, d´identifier </w:t>
      </w:r>
      <w:r w:rsidR="00287004" w:rsidRPr="00CC36C6">
        <w:rPr>
          <w:rStyle w:val="apple-style-span"/>
          <w:rFonts w:ascii="Rockwell" w:hAnsi="Rockwell" w:cs="Arial"/>
          <w:color w:val="000000"/>
        </w:rPr>
        <w:t>des</w:t>
      </w:r>
      <w:r w:rsidRPr="00CC36C6">
        <w:rPr>
          <w:rStyle w:val="apple-style-span"/>
          <w:rFonts w:ascii="Rockwell" w:hAnsi="Rockwell" w:cs="Arial"/>
          <w:color w:val="000000"/>
        </w:rPr>
        <w:t xml:space="preserve"> zones d´attraction, ou d´orienter géographiquement </w:t>
      </w:r>
      <w:r w:rsidR="00287004" w:rsidRPr="00CC36C6">
        <w:rPr>
          <w:rStyle w:val="apple-style-span"/>
          <w:rFonts w:ascii="Rockwell" w:hAnsi="Rockwell" w:cs="Arial"/>
          <w:color w:val="000000"/>
        </w:rPr>
        <w:t>les</w:t>
      </w:r>
      <w:r w:rsidRPr="00CC36C6">
        <w:rPr>
          <w:rStyle w:val="apple-style-span"/>
          <w:rFonts w:ascii="Rockwell" w:hAnsi="Rockwell" w:cs="Arial"/>
          <w:color w:val="000000"/>
        </w:rPr>
        <w:t xml:space="preserve"> actions commerciales</w:t>
      </w:r>
      <w:r w:rsidR="00CC36C6" w:rsidRPr="00CC36C6">
        <w:rPr>
          <w:rStyle w:val="apple-style-span"/>
          <w:rFonts w:ascii="Rockwell" w:hAnsi="Rockwell" w:cs="Arial"/>
          <w:color w:val="000000"/>
        </w:rPr>
        <w:t>.</w:t>
      </w:r>
    </w:p>
    <w:p w:rsidR="006B2D68" w:rsidRDefault="006B2D68" w:rsidP="00D5259D">
      <w:pPr>
        <w:spacing w:line="276" w:lineRule="auto"/>
        <w:jc w:val="both"/>
        <w:rPr>
          <w:rStyle w:val="apple-style-span"/>
          <w:rFonts w:ascii="Rockwell" w:hAnsi="Rockwell" w:cs="Arial"/>
          <w:color w:val="000000"/>
        </w:rPr>
      </w:pPr>
    </w:p>
    <w:p w:rsidR="006B2D68" w:rsidRDefault="006B2D68" w:rsidP="00D5259D">
      <w:pPr>
        <w:spacing w:line="276" w:lineRule="auto"/>
        <w:jc w:val="both"/>
        <w:rPr>
          <w:rStyle w:val="apple-style-span"/>
          <w:rFonts w:ascii="Rockwell" w:hAnsi="Rockwell" w:cs="Arial"/>
          <w:color w:val="000000"/>
        </w:rPr>
      </w:pPr>
    </w:p>
    <w:p w:rsidR="006B2D68" w:rsidRDefault="006B2D68" w:rsidP="00D5259D">
      <w:pPr>
        <w:spacing w:line="276" w:lineRule="auto"/>
        <w:jc w:val="both"/>
        <w:rPr>
          <w:rStyle w:val="apple-style-span"/>
          <w:rFonts w:ascii="Rockwell" w:hAnsi="Rockwell" w:cs="Arial"/>
          <w:color w:val="000000"/>
        </w:rPr>
      </w:pPr>
    </w:p>
    <w:p w:rsidR="006B2D68" w:rsidRDefault="006B2D68" w:rsidP="00D5259D">
      <w:pPr>
        <w:spacing w:line="276" w:lineRule="auto"/>
        <w:jc w:val="both"/>
        <w:rPr>
          <w:rStyle w:val="apple-style-span"/>
          <w:rFonts w:ascii="Rockwell" w:hAnsi="Rockwell" w:cs="Arial"/>
          <w:color w:val="000000"/>
        </w:rPr>
      </w:pPr>
      <w:r>
        <w:rPr>
          <w:rStyle w:val="apple-style-span"/>
          <w:rFonts w:ascii="Rockwell" w:hAnsi="Rockwell" w:cs="Arial"/>
          <w:color w:val="000000"/>
        </w:rPr>
        <w:t>Les travaux ont été réalisés à partir de l’application webmapping GeoBI définit dans la précédente parti et à partir du logiciel K</w:t>
      </w:r>
      <w:r w:rsidR="00870157">
        <w:rPr>
          <w:rStyle w:val="apple-style-span"/>
          <w:rFonts w:ascii="Rockwell" w:hAnsi="Rockwell" w:cs="Arial"/>
          <w:color w:val="000000"/>
        </w:rPr>
        <w:t xml:space="preserve"> ANALYSE</w:t>
      </w:r>
      <w:r>
        <w:rPr>
          <w:rStyle w:val="apple-style-span"/>
          <w:rFonts w:ascii="Rockwell" w:hAnsi="Rockwell" w:cs="Arial"/>
          <w:color w:val="000000"/>
        </w:rPr>
        <w:t>.</w:t>
      </w:r>
    </w:p>
    <w:p w:rsidR="006B2D68" w:rsidRDefault="006B2D68" w:rsidP="00D5259D">
      <w:pPr>
        <w:spacing w:line="276" w:lineRule="auto"/>
        <w:jc w:val="both"/>
        <w:rPr>
          <w:rStyle w:val="apple-style-span"/>
          <w:rFonts w:ascii="Rockwell" w:hAnsi="Rockwell" w:cs="Arial"/>
          <w:color w:val="000000"/>
        </w:rPr>
      </w:pPr>
    </w:p>
    <w:p w:rsidR="006B2D68" w:rsidRDefault="00BB7813" w:rsidP="00D5259D">
      <w:pPr>
        <w:spacing w:line="276" w:lineRule="auto"/>
        <w:jc w:val="both"/>
        <w:rPr>
          <w:rStyle w:val="apple-style-span"/>
          <w:rFonts w:ascii="Rockwell" w:hAnsi="Rockwell"/>
        </w:rPr>
      </w:pPr>
      <w:r w:rsidRPr="00BB7813">
        <w:rPr>
          <w:rStyle w:val="apple-style-span"/>
          <w:rFonts w:ascii="Rockwell" w:hAnsi="Rockwell"/>
        </w:rPr>
        <w:t xml:space="preserve">K ANALYSE </w:t>
      </w:r>
      <w:r>
        <w:rPr>
          <w:rStyle w:val="apple-style-span"/>
          <w:rFonts w:ascii="Rockwell" w:hAnsi="Rockwell"/>
        </w:rPr>
        <w:t>est un logiciel qui permet une étude du</w:t>
      </w:r>
      <w:r w:rsidRPr="00BB7813">
        <w:rPr>
          <w:rStyle w:val="apple-style-span"/>
          <w:rFonts w:ascii="Rockwell" w:hAnsi="Rockwell"/>
        </w:rPr>
        <w:t xml:space="preserve"> développement commercial.</w:t>
      </w:r>
    </w:p>
    <w:p w:rsidR="00A3602E" w:rsidRDefault="00BB7813" w:rsidP="00D5259D">
      <w:pPr>
        <w:spacing w:line="276" w:lineRule="auto"/>
        <w:jc w:val="both"/>
        <w:rPr>
          <w:rStyle w:val="apple-style-span"/>
          <w:rFonts w:ascii="Rockwell" w:hAnsi="Rockwell"/>
        </w:rPr>
      </w:pPr>
      <w:r>
        <w:rPr>
          <w:rStyle w:val="apple-style-span"/>
          <w:rFonts w:ascii="Rockwell" w:hAnsi="Rockwell"/>
        </w:rPr>
        <w:t>Il comprend une base de donnée</w:t>
      </w:r>
      <w:r w:rsidR="007F489C">
        <w:rPr>
          <w:rStyle w:val="apple-style-span"/>
          <w:rFonts w:ascii="Rockwell" w:hAnsi="Rockwell"/>
        </w:rPr>
        <w:t>s</w:t>
      </w:r>
      <w:r>
        <w:rPr>
          <w:rStyle w:val="apple-style-span"/>
          <w:rFonts w:ascii="Rockwell" w:hAnsi="Rockwell"/>
        </w:rPr>
        <w:t>, des « cubes », regroupant une cinquantaine de variables. Chaque cube correspond à une variable particulière tel</w:t>
      </w:r>
      <w:r w:rsidR="00870157">
        <w:rPr>
          <w:rStyle w:val="apple-style-span"/>
          <w:rFonts w:ascii="Rockwell" w:hAnsi="Rockwell"/>
        </w:rPr>
        <w:t>le</w:t>
      </w:r>
      <w:r>
        <w:rPr>
          <w:rStyle w:val="apple-style-span"/>
          <w:rFonts w:ascii="Rockwell" w:hAnsi="Rockwell"/>
        </w:rPr>
        <w:t xml:space="preserve"> que :</w:t>
      </w:r>
    </w:p>
    <w:p w:rsidR="00BB7813" w:rsidRDefault="00BB7813" w:rsidP="00D5259D">
      <w:pPr>
        <w:spacing w:line="276" w:lineRule="auto"/>
        <w:jc w:val="both"/>
        <w:rPr>
          <w:rStyle w:val="apple-style-span"/>
          <w:rFonts w:ascii="Rockwell" w:hAnsi="Rockwell"/>
        </w:rPr>
      </w:pPr>
      <w:r>
        <w:rPr>
          <w:rStyle w:val="apple-style-span"/>
          <w:rFonts w:ascii="Rockwell" w:hAnsi="Rockwell"/>
        </w:rPr>
        <w:t xml:space="preserve"> </w:t>
      </w:r>
    </w:p>
    <w:p w:rsidR="00BB7813" w:rsidRDefault="00BB7813" w:rsidP="0005729C">
      <w:pPr>
        <w:pStyle w:val="Paragraphedeliste"/>
        <w:numPr>
          <w:ilvl w:val="0"/>
          <w:numId w:val="22"/>
        </w:numPr>
        <w:rPr>
          <w:rStyle w:val="apple-style-span"/>
          <w:rFonts w:ascii="Rockwell" w:hAnsi="Rockwell"/>
        </w:rPr>
      </w:pPr>
      <w:r w:rsidRPr="00BB7813">
        <w:rPr>
          <w:rStyle w:val="apple-style-span"/>
          <w:rFonts w:ascii="Rockwell" w:hAnsi="Rockwell"/>
        </w:rPr>
        <w:t>Revenue médian</w:t>
      </w:r>
    </w:p>
    <w:p w:rsidR="00BB7813" w:rsidRDefault="00870157" w:rsidP="0005729C">
      <w:pPr>
        <w:pStyle w:val="Paragraphedeliste"/>
        <w:numPr>
          <w:ilvl w:val="0"/>
          <w:numId w:val="22"/>
        </w:numPr>
        <w:rPr>
          <w:rStyle w:val="apple-style-span"/>
          <w:rFonts w:ascii="Rockwell" w:hAnsi="Rockwell"/>
        </w:rPr>
      </w:pPr>
      <w:r>
        <w:rPr>
          <w:rStyle w:val="apple-style-span"/>
          <w:rFonts w:ascii="Rockwell" w:hAnsi="Rockwell"/>
        </w:rPr>
        <w:t>CSP</w:t>
      </w:r>
    </w:p>
    <w:p w:rsidR="00870157" w:rsidRDefault="00870157" w:rsidP="0005729C">
      <w:pPr>
        <w:pStyle w:val="Paragraphedeliste"/>
        <w:numPr>
          <w:ilvl w:val="0"/>
          <w:numId w:val="22"/>
        </w:numPr>
        <w:rPr>
          <w:rStyle w:val="apple-style-span"/>
          <w:rFonts w:ascii="Rockwell" w:hAnsi="Rockwell"/>
        </w:rPr>
      </w:pPr>
      <w:r>
        <w:rPr>
          <w:rStyle w:val="apple-style-span"/>
          <w:rFonts w:ascii="Rockwell" w:hAnsi="Rockwell"/>
        </w:rPr>
        <w:t>Population 2006</w:t>
      </w:r>
    </w:p>
    <w:p w:rsidR="00870157" w:rsidRDefault="00870157" w:rsidP="0005729C">
      <w:pPr>
        <w:pStyle w:val="Paragraphedeliste"/>
        <w:numPr>
          <w:ilvl w:val="0"/>
          <w:numId w:val="22"/>
        </w:numPr>
        <w:rPr>
          <w:rStyle w:val="apple-style-span"/>
          <w:rFonts w:ascii="Rockwell" w:hAnsi="Rockwell"/>
        </w:rPr>
      </w:pPr>
      <w:r>
        <w:rPr>
          <w:rStyle w:val="apple-style-span"/>
          <w:rFonts w:ascii="Rockwell" w:hAnsi="Rockwell"/>
        </w:rPr>
        <w:t>Type de population ( par tranche d’âge Insee, collégien, étudiant..)</w:t>
      </w:r>
    </w:p>
    <w:p w:rsidR="00870157" w:rsidRDefault="00870157" w:rsidP="0005729C">
      <w:pPr>
        <w:pStyle w:val="Paragraphedeliste"/>
        <w:numPr>
          <w:ilvl w:val="0"/>
          <w:numId w:val="22"/>
        </w:numPr>
        <w:rPr>
          <w:rStyle w:val="apple-style-span"/>
          <w:rFonts w:ascii="Rockwell" w:hAnsi="Rockwell"/>
        </w:rPr>
      </w:pPr>
      <w:r>
        <w:rPr>
          <w:rStyle w:val="apple-style-span"/>
          <w:rFonts w:ascii="Rockwell" w:hAnsi="Rockwell"/>
        </w:rPr>
        <w:t>Logement</w:t>
      </w:r>
    </w:p>
    <w:p w:rsidR="00870157" w:rsidRDefault="00870157" w:rsidP="0005729C">
      <w:pPr>
        <w:pStyle w:val="Paragraphedeliste"/>
        <w:numPr>
          <w:ilvl w:val="0"/>
          <w:numId w:val="22"/>
        </w:numPr>
        <w:rPr>
          <w:rStyle w:val="apple-style-span"/>
          <w:rFonts w:ascii="Rockwell" w:hAnsi="Rockwell"/>
        </w:rPr>
      </w:pPr>
      <w:r>
        <w:rPr>
          <w:rStyle w:val="apple-style-span"/>
          <w:rFonts w:ascii="Rockwell" w:hAnsi="Rockwell"/>
        </w:rPr>
        <w:t>Etc..</w:t>
      </w:r>
    </w:p>
    <w:p w:rsidR="00A3602E" w:rsidRDefault="00A3602E" w:rsidP="00A3602E">
      <w:pPr>
        <w:pStyle w:val="Paragraphedeliste"/>
        <w:ind w:left="1440"/>
        <w:rPr>
          <w:rStyle w:val="apple-style-span"/>
          <w:rFonts w:ascii="Rockwell" w:hAnsi="Rockwell"/>
        </w:rPr>
      </w:pPr>
    </w:p>
    <w:p w:rsidR="00870157" w:rsidRDefault="00870157" w:rsidP="00D5259D">
      <w:pPr>
        <w:spacing w:line="276" w:lineRule="auto"/>
        <w:jc w:val="both"/>
        <w:rPr>
          <w:rStyle w:val="apple-style-span"/>
          <w:rFonts w:ascii="Rockwell" w:hAnsi="Rockwell"/>
        </w:rPr>
      </w:pPr>
      <w:r>
        <w:rPr>
          <w:rStyle w:val="apple-style-span"/>
          <w:rFonts w:ascii="Rockwell" w:hAnsi="Rockwell"/>
        </w:rPr>
        <w:t xml:space="preserve">Chaque variable se présente sous la forme d’un tableau croisé dynamique </w:t>
      </w:r>
      <w:r w:rsidR="0050422A">
        <w:rPr>
          <w:rStyle w:val="apple-style-span"/>
          <w:rFonts w:ascii="Rockwell" w:hAnsi="Rockwell"/>
        </w:rPr>
        <w:t>Excel</w:t>
      </w:r>
      <w:r>
        <w:rPr>
          <w:rStyle w:val="apple-style-span"/>
          <w:rFonts w:ascii="Rockwell" w:hAnsi="Rockwell"/>
        </w:rPr>
        <w:t xml:space="preserve"> et peut être affectée à un niveau géographe choisie : région, département, commune, iris.</w:t>
      </w:r>
    </w:p>
    <w:p w:rsidR="00870157" w:rsidRDefault="00870157" w:rsidP="00D5259D">
      <w:pPr>
        <w:spacing w:line="276" w:lineRule="auto"/>
        <w:jc w:val="both"/>
        <w:rPr>
          <w:rStyle w:val="apple-style-span"/>
          <w:rFonts w:ascii="Rockwell" w:hAnsi="Rockwell"/>
        </w:rPr>
      </w:pPr>
    </w:p>
    <w:p w:rsidR="00971076" w:rsidRPr="00046AB3" w:rsidRDefault="00971076" w:rsidP="00D5259D">
      <w:pPr>
        <w:spacing w:line="276" w:lineRule="auto"/>
        <w:jc w:val="both"/>
        <w:rPr>
          <w:rStyle w:val="apple-style-span"/>
          <w:rFonts w:ascii="Rockwell" w:hAnsi="Rockwell" w:cs="Arial"/>
          <w:color w:val="333333"/>
        </w:rPr>
      </w:pPr>
      <w:r w:rsidRPr="00046AB3">
        <w:rPr>
          <w:rStyle w:val="apple-style-span"/>
          <w:rFonts w:ascii="Rockwell" w:hAnsi="Rockwell" w:cs="Arial"/>
          <w:color w:val="333333"/>
        </w:rPr>
        <w:t>Le logiciel s’inscrit dans une démarche OLAP. Il désigne une méthode d'analyse représentée par un cube. Il faut entendre un mode de traitement des données d'une base comportant plus de trois dimensions. Des axes représentés en général par les réalités à prendre en compte dans une analyse. Le processus en question se chargeant de les croiser via des requêtes pour aboutir à un indicateur de résultat.</w:t>
      </w:r>
    </w:p>
    <w:p w:rsidR="00971076" w:rsidRPr="00046AB3" w:rsidRDefault="00971076" w:rsidP="00D5259D">
      <w:pPr>
        <w:spacing w:line="276" w:lineRule="auto"/>
        <w:jc w:val="both"/>
        <w:rPr>
          <w:rStyle w:val="apple-style-span"/>
          <w:rFonts w:ascii="Rockwell" w:hAnsi="Rockwell" w:cs="Arial"/>
          <w:color w:val="333333"/>
        </w:rPr>
      </w:pPr>
    </w:p>
    <w:p w:rsidR="00971076" w:rsidRPr="00046AB3" w:rsidRDefault="00971076" w:rsidP="00D5259D">
      <w:pPr>
        <w:spacing w:line="276" w:lineRule="auto"/>
        <w:jc w:val="both"/>
        <w:rPr>
          <w:rStyle w:val="apple-style-span"/>
          <w:rFonts w:ascii="Rockwell" w:hAnsi="Rockwell" w:cs="Arial"/>
          <w:color w:val="333333"/>
        </w:rPr>
      </w:pPr>
      <w:r w:rsidRPr="00046AB3">
        <w:rPr>
          <w:rStyle w:val="apple-style-span"/>
          <w:rFonts w:ascii="Rockwell" w:hAnsi="Rockwell" w:cs="Arial"/>
          <w:color w:val="333333"/>
        </w:rPr>
        <w:t>Il s'agira par exemple de mesurer l'évolution sur trois ans (axe 1) du chiffre d'affaires (axe 2) lié aux ventes d'une gamme de produits (axe 3) réalisées en direction d'un profil client particulier (axe 4) sur une zone géographique précise (axe 5).</w:t>
      </w:r>
      <w:r w:rsidRPr="00046AB3">
        <w:rPr>
          <w:rStyle w:val="apple-converted-space"/>
          <w:rFonts w:ascii="Rockwell" w:hAnsi="Rockwell" w:cs="Arial"/>
          <w:color w:val="333333"/>
        </w:rPr>
        <w:t> </w:t>
      </w:r>
    </w:p>
    <w:p w:rsidR="00971076" w:rsidRDefault="00971076" w:rsidP="00D5259D">
      <w:pPr>
        <w:spacing w:line="276" w:lineRule="auto"/>
        <w:jc w:val="both"/>
        <w:rPr>
          <w:rStyle w:val="apple-style-span"/>
          <w:rFonts w:ascii="Arial" w:hAnsi="Arial" w:cs="Arial"/>
          <w:color w:val="333333"/>
          <w:sz w:val="29"/>
          <w:szCs w:val="29"/>
        </w:rPr>
      </w:pPr>
    </w:p>
    <w:p w:rsidR="00971076" w:rsidRDefault="00971076" w:rsidP="00D5259D">
      <w:pPr>
        <w:spacing w:line="276" w:lineRule="auto"/>
        <w:jc w:val="both"/>
        <w:rPr>
          <w:rStyle w:val="apple-style-span"/>
          <w:rFonts w:ascii="Arial" w:hAnsi="Arial" w:cs="Arial"/>
          <w:color w:val="333333"/>
          <w:sz w:val="29"/>
          <w:szCs w:val="29"/>
        </w:rPr>
      </w:pPr>
    </w:p>
    <w:p w:rsidR="00971076" w:rsidRDefault="00971076" w:rsidP="00D5259D">
      <w:pPr>
        <w:spacing w:line="276" w:lineRule="auto"/>
        <w:jc w:val="both"/>
        <w:rPr>
          <w:rStyle w:val="apple-style-span"/>
          <w:rFonts w:ascii="Arial" w:hAnsi="Arial" w:cs="Arial"/>
          <w:color w:val="333333"/>
          <w:sz w:val="29"/>
          <w:szCs w:val="29"/>
        </w:rPr>
      </w:pPr>
    </w:p>
    <w:p w:rsidR="00971076" w:rsidRDefault="00971076" w:rsidP="00D5259D">
      <w:pPr>
        <w:spacing w:line="276" w:lineRule="auto"/>
        <w:jc w:val="both"/>
        <w:rPr>
          <w:rStyle w:val="apple-style-span"/>
          <w:rFonts w:ascii="Arial" w:hAnsi="Arial" w:cs="Arial"/>
          <w:color w:val="333333"/>
          <w:sz w:val="29"/>
          <w:szCs w:val="29"/>
        </w:rPr>
      </w:pPr>
    </w:p>
    <w:p w:rsidR="00971076" w:rsidRDefault="00971076" w:rsidP="00D5259D">
      <w:pPr>
        <w:spacing w:line="276" w:lineRule="auto"/>
        <w:jc w:val="both"/>
        <w:rPr>
          <w:rStyle w:val="apple-style-span"/>
          <w:rFonts w:ascii="Arial" w:hAnsi="Arial" w:cs="Arial"/>
          <w:color w:val="333333"/>
          <w:sz w:val="29"/>
          <w:szCs w:val="29"/>
        </w:rPr>
      </w:pPr>
    </w:p>
    <w:p w:rsidR="00971076" w:rsidRDefault="00971076" w:rsidP="00D5259D">
      <w:pPr>
        <w:spacing w:line="276" w:lineRule="auto"/>
        <w:jc w:val="both"/>
        <w:rPr>
          <w:rStyle w:val="apple-style-span"/>
          <w:rFonts w:ascii="Rockwell" w:hAnsi="Rockwell"/>
        </w:rPr>
      </w:pPr>
    </w:p>
    <w:p w:rsidR="00870157" w:rsidRDefault="00870157" w:rsidP="00D5259D">
      <w:pPr>
        <w:spacing w:line="276" w:lineRule="auto"/>
        <w:jc w:val="both"/>
        <w:rPr>
          <w:rStyle w:val="apple-style-span"/>
          <w:rFonts w:ascii="Rockwell" w:hAnsi="Rockwell"/>
        </w:rPr>
      </w:pPr>
      <w:r>
        <w:rPr>
          <w:noProof/>
          <w:lang w:eastAsia="fr-FR"/>
        </w:rPr>
        <w:lastRenderedPageBreak/>
        <w:drawing>
          <wp:inline distT="0" distB="0" distL="0" distR="0">
            <wp:extent cx="5760720" cy="4223646"/>
            <wp:effectExtent l="19050" t="0" r="0" b="0"/>
            <wp:docPr id="18" name="Image 10" descr="http://www.ideactif-md.com/images/kanalyse_im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deactif-md.com/images/kanalyse_image_1.jpg"/>
                    <pic:cNvPicPr>
                      <a:picLocks noChangeAspect="1" noChangeArrowheads="1"/>
                    </pic:cNvPicPr>
                  </pic:nvPicPr>
                  <pic:blipFill>
                    <a:blip r:embed="rId24" cstate="print"/>
                    <a:srcRect/>
                    <a:stretch>
                      <a:fillRect/>
                    </a:stretch>
                  </pic:blipFill>
                  <pic:spPr bwMode="auto">
                    <a:xfrm>
                      <a:off x="0" y="0"/>
                      <a:ext cx="5760720" cy="4223646"/>
                    </a:xfrm>
                    <a:prstGeom prst="rect">
                      <a:avLst/>
                    </a:prstGeom>
                    <a:noFill/>
                    <a:ln w="9525">
                      <a:noFill/>
                      <a:miter lim="800000"/>
                      <a:headEnd/>
                      <a:tailEnd/>
                    </a:ln>
                  </pic:spPr>
                </pic:pic>
              </a:graphicData>
            </a:graphic>
          </wp:inline>
        </w:drawing>
      </w:r>
    </w:p>
    <w:p w:rsidR="00870157" w:rsidRDefault="00870157" w:rsidP="00D5259D">
      <w:pPr>
        <w:spacing w:line="276" w:lineRule="auto"/>
        <w:jc w:val="both"/>
        <w:rPr>
          <w:rStyle w:val="apple-style-span"/>
          <w:rFonts w:ascii="Rockwell" w:hAnsi="Rockwell"/>
        </w:rPr>
      </w:pPr>
    </w:p>
    <w:p w:rsidR="00870157" w:rsidRDefault="00EB68FB" w:rsidP="00D5259D">
      <w:pPr>
        <w:spacing w:line="276" w:lineRule="auto"/>
        <w:jc w:val="both"/>
        <w:rPr>
          <w:rStyle w:val="apple-style-span"/>
          <w:rFonts w:ascii="Arial" w:hAnsi="Arial" w:cs="Arial"/>
          <w:i/>
          <w:iCs/>
          <w:color w:val="8C8C8C"/>
          <w:sz w:val="23"/>
          <w:szCs w:val="23"/>
        </w:rPr>
      </w:pPr>
      <w:r>
        <w:rPr>
          <w:rStyle w:val="apple-style-span"/>
          <w:rFonts w:ascii="Arial" w:hAnsi="Arial" w:cs="Arial"/>
          <w:i/>
          <w:iCs/>
          <w:color w:val="8C8C8C"/>
          <w:sz w:val="23"/>
          <w:szCs w:val="23"/>
        </w:rPr>
        <w:t xml:space="preserve">Exemple d´un tableau </w:t>
      </w:r>
      <w:r w:rsidR="00046AB3">
        <w:rPr>
          <w:rStyle w:val="apple-style-span"/>
          <w:rFonts w:ascii="Arial" w:hAnsi="Arial" w:cs="Arial"/>
          <w:i/>
          <w:iCs/>
          <w:color w:val="8C8C8C"/>
          <w:sz w:val="23"/>
          <w:szCs w:val="23"/>
        </w:rPr>
        <w:t xml:space="preserve">K ANALYSE </w:t>
      </w:r>
      <w:r>
        <w:rPr>
          <w:rStyle w:val="apple-style-span"/>
          <w:rFonts w:ascii="Arial" w:hAnsi="Arial" w:cs="Arial"/>
          <w:i/>
          <w:iCs/>
          <w:color w:val="8C8C8C"/>
          <w:sz w:val="23"/>
          <w:szCs w:val="23"/>
        </w:rPr>
        <w:t>présentant à l´arrondissement, le volume de propriétaires et de locataires</w:t>
      </w:r>
      <w:r w:rsidR="00971076">
        <w:rPr>
          <w:rStyle w:val="apple-style-span"/>
          <w:rFonts w:ascii="Arial" w:hAnsi="Arial" w:cs="Arial"/>
          <w:i/>
          <w:iCs/>
          <w:color w:val="8C8C8C"/>
          <w:sz w:val="23"/>
          <w:szCs w:val="23"/>
        </w:rPr>
        <w:t xml:space="preserve"> ciblé pour une gamme de produit particulier.</w:t>
      </w:r>
    </w:p>
    <w:p w:rsidR="001E6470" w:rsidRDefault="001E6470" w:rsidP="00D5259D">
      <w:pPr>
        <w:spacing w:line="276" w:lineRule="auto"/>
        <w:jc w:val="both"/>
        <w:rPr>
          <w:rStyle w:val="apple-style-span"/>
          <w:rFonts w:ascii="Arial" w:hAnsi="Arial" w:cs="Arial"/>
          <w:i/>
          <w:iCs/>
          <w:color w:val="8C8C8C"/>
          <w:sz w:val="23"/>
          <w:szCs w:val="23"/>
        </w:rPr>
      </w:pPr>
    </w:p>
    <w:p w:rsidR="001E6470" w:rsidRDefault="001E6470" w:rsidP="00D5259D">
      <w:pPr>
        <w:spacing w:line="276" w:lineRule="auto"/>
        <w:jc w:val="both"/>
        <w:rPr>
          <w:rStyle w:val="apple-style-span"/>
          <w:rFonts w:ascii="Arial" w:hAnsi="Arial" w:cs="Arial"/>
          <w:i/>
          <w:iCs/>
          <w:color w:val="8C8C8C"/>
          <w:sz w:val="23"/>
          <w:szCs w:val="23"/>
        </w:rPr>
      </w:pPr>
    </w:p>
    <w:p w:rsidR="001E6470" w:rsidRPr="00046AB3" w:rsidRDefault="001E6470" w:rsidP="00D5259D">
      <w:pPr>
        <w:spacing w:line="276" w:lineRule="auto"/>
        <w:jc w:val="both"/>
        <w:rPr>
          <w:rStyle w:val="apple-style-span"/>
          <w:rFonts w:ascii="Rockwell" w:hAnsi="Rockwell"/>
        </w:rPr>
      </w:pPr>
      <w:r w:rsidRPr="00046AB3">
        <w:rPr>
          <w:rStyle w:val="apple-style-span"/>
          <w:rFonts w:ascii="Rockwell" w:hAnsi="Rockwell" w:cs="Arial"/>
          <w:iCs/>
        </w:rPr>
        <w:t>Une fois les analyses réalisées dans K ANALYSE, les résultats sont exportés vers excel sous forme de tableau à double entrée, avec commentaire expliquant les résultats.</w:t>
      </w:r>
    </w:p>
    <w:p w:rsidR="00BB7813" w:rsidRPr="00A3602E" w:rsidRDefault="00E870FA" w:rsidP="0005729C">
      <w:pPr>
        <w:pStyle w:val="Titre4"/>
        <w:numPr>
          <w:ilvl w:val="1"/>
          <w:numId w:val="12"/>
        </w:numPr>
        <w:jc w:val="both"/>
        <w:rPr>
          <w:rStyle w:val="apple-converted-space"/>
          <w:rFonts w:ascii="Rockwell" w:hAnsi="Rockwell" w:cs="Arial"/>
          <w:color w:val="E36C0A" w:themeColor="accent6" w:themeShade="BF"/>
        </w:rPr>
      </w:pPr>
      <w:r w:rsidRPr="00046AB3">
        <w:rPr>
          <w:rStyle w:val="apple-converted-space"/>
          <w:rFonts w:ascii="Rockwell" w:hAnsi="Rockwell" w:cs="Arial"/>
          <w:color w:val="E36C0A" w:themeColor="accent6" w:themeShade="BF"/>
          <w:u w:val="single"/>
        </w:rPr>
        <w:t>Le type d’étude réalisée</w:t>
      </w:r>
      <w:r w:rsidRPr="00A3602E">
        <w:rPr>
          <w:rStyle w:val="apple-converted-space"/>
          <w:rFonts w:ascii="Rockwell" w:hAnsi="Rockwell" w:cs="Arial"/>
          <w:color w:val="E36C0A" w:themeColor="accent6" w:themeShade="BF"/>
        </w:rPr>
        <w:t> :</w:t>
      </w:r>
    </w:p>
    <w:p w:rsidR="0050422A" w:rsidRDefault="0050422A" w:rsidP="00D5259D">
      <w:pPr>
        <w:spacing w:line="276" w:lineRule="auto"/>
        <w:jc w:val="both"/>
        <w:rPr>
          <w:rStyle w:val="apple-converted-space"/>
          <w:rFonts w:ascii="Rockwell" w:hAnsi="Rockwell" w:cs="Arial"/>
        </w:rPr>
      </w:pPr>
    </w:p>
    <w:p w:rsidR="00384374" w:rsidRPr="00A3602E" w:rsidRDefault="009051E3" w:rsidP="0005729C">
      <w:pPr>
        <w:pStyle w:val="Paragraphedeliste"/>
        <w:numPr>
          <w:ilvl w:val="1"/>
          <w:numId w:val="23"/>
        </w:numPr>
        <w:ind w:left="0" w:firstLine="1134"/>
        <w:rPr>
          <w:b/>
        </w:rPr>
      </w:pPr>
      <w:r w:rsidRPr="00A3602E">
        <w:rPr>
          <w:rFonts w:ascii="Rockwell" w:hAnsi="Rockwell"/>
          <w:b/>
          <w:u w:val="single"/>
        </w:rPr>
        <w:t>Des études geomarketing pour aider au choix d’un lieu d’implantation</w:t>
      </w:r>
      <w:r w:rsidRPr="00A3602E">
        <w:rPr>
          <w:b/>
        </w:rPr>
        <w:t xml:space="preserve">. </w:t>
      </w:r>
    </w:p>
    <w:p w:rsidR="00A3602E" w:rsidRDefault="00A3602E" w:rsidP="00A3602E">
      <w:pPr>
        <w:spacing w:line="276" w:lineRule="auto"/>
        <w:jc w:val="both"/>
        <w:rPr>
          <w:rFonts w:ascii="Rockwell" w:hAnsi="Rockwell" w:cs="Arial"/>
        </w:rPr>
      </w:pPr>
    </w:p>
    <w:p w:rsidR="00384374" w:rsidRPr="0050422A" w:rsidRDefault="009051E3" w:rsidP="00A3602E">
      <w:pPr>
        <w:spacing w:line="276" w:lineRule="auto"/>
        <w:jc w:val="both"/>
        <w:rPr>
          <w:rFonts w:ascii="Rockwell" w:hAnsi="Rockwell" w:cs="Arial"/>
        </w:rPr>
      </w:pPr>
      <w:r w:rsidRPr="0050422A">
        <w:rPr>
          <w:rFonts w:ascii="Rockwell" w:hAnsi="Rockwell" w:cs="Arial"/>
        </w:rPr>
        <w:t xml:space="preserve">Une partie du travail consiste à choisir à l’intérieur de secteurs </w:t>
      </w:r>
      <w:r w:rsidR="00A3602E" w:rsidRPr="0050422A">
        <w:rPr>
          <w:rFonts w:ascii="Rockwell" w:hAnsi="Rockwell" w:cs="Arial"/>
        </w:rPr>
        <w:t>définis</w:t>
      </w:r>
      <w:r w:rsidRPr="0050422A">
        <w:rPr>
          <w:rFonts w:ascii="Rockwell" w:hAnsi="Rockwell" w:cs="Arial"/>
        </w:rPr>
        <w:t xml:space="preserve">, la meilleure zone d’installation qui soit. </w:t>
      </w:r>
      <w:r w:rsidR="005A2707">
        <w:rPr>
          <w:rFonts w:ascii="Rockwell" w:hAnsi="Rockwell" w:cs="Arial"/>
        </w:rPr>
        <w:t>(se référer à l’annexe 4 a), page 33)</w:t>
      </w:r>
    </w:p>
    <w:p w:rsidR="00A3602E" w:rsidRDefault="00A3602E" w:rsidP="00D5259D">
      <w:pPr>
        <w:spacing w:line="276" w:lineRule="auto"/>
        <w:jc w:val="both"/>
        <w:rPr>
          <w:rFonts w:ascii="Rockwell" w:hAnsi="Rockwell" w:cs="Arial"/>
        </w:rPr>
      </w:pPr>
    </w:p>
    <w:p w:rsidR="0050422A" w:rsidRPr="0050422A" w:rsidRDefault="0050422A" w:rsidP="00D5259D">
      <w:pPr>
        <w:spacing w:line="276" w:lineRule="auto"/>
        <w:jc w:val="both"/>
        <w:rPr>
          <w:rFonts w:ascii="Rockwell" w:hAnsi="Rockwell" w:cs="Arial"/>
        </w:rPr>
      </w:pPr>
      <w:r w:rsidRPr="0050422A">
        <w:rPr>
          <w:rFonts w:ascii="Rockwell" w:hAnsi="Rockwell" w:cs="Arial"/>
        </w:rPr>
        <w:t>L´étude géomarketing à mener analyse sous différents angles et paramètres </w:t>
      </w:r>
      <w:r w:rsidRPr="00046AB3">
        <w:rPr>
          <w:rFonts w:ascii="Rockwell" w:hAnsi="Rockwell" w:cs="Arial"/>
          <w:iCs/>
        </w:rPr>
        <w:t>(environnement économique et démographique, points d´attraction, flux et obstacles au trafic…)</w:t>
      </w:r>
      <w:r w:rsidRPr="0050422A">
        <w:rPr>
          <w:rFonts w:ascii="Rockwell" w:hAnsi="Rockwell" w:cs="Arial"/>
        </w:rPr>
        <w:t xml:space="preserve"> les secteurs où l’entreprise prévoie de s’installer. </w:t>
      </w:r>
    </w:p>
    <w:p w:rsidR="0050422A" w:rsidRDefault="0050422A" w:rsidP="00D5259D">
      <w:pPr>
        <w:spacing w:line="276" w:lineRule="auto"/>
        <w:jc w:val="both"/>
        <w:rPr>
          <w:rStyle w:val="apple-converted-space"/>
          <w:rFonts w:ascii="Rockwell" w:hAnsi="Rockwell" w:cs="Arial"/>
        </w:rPr>
      </w:pPr>
    </w:p>
    <w:p w:rsidR="0050422A" w:rsidRPr="00BB7813" w:rsidRDefault="00E870FA" w:rsidP="00D5259D">
      <w:pPr>
        <w:spacing w:line="276" w:lineRule="auto"/>
        <w:jc w:val="both"/>
        <w:rPr>
          <w:rStyle w:val="apple-converted-space"/>
          <w:rFonts w:ascii="Rockwell" w:hAnsi="Rockwell" w:cs="Arial"/>
        </w:rPr>
      </w:pPr>
      <w:r>
        <w:rPr>
          <w:rFonts w:ascii="Arial" w:hAnsi="Arial" w:cs="Arial"/>
          <w:noProof/>
          <w:color w:val="000000"/>
          <w:sz w:val="16"/>
          <w:szCs w:val="16"/>
          <w:lang w:eastAsia="fr-FR"/>
        </w:rPr>
        <w:lastRenderedPageBreak/>
        <w:drawing>
          <wp:inline distT="0" distB="0" distL="0" distR="0">
            <wp:extent cx="5133718" cy="2640197"/>
            <wp:effectExtent l="19050" t="0" r="0" b="0"/>
            <wp:docPr id="22" name="Image 7" descr="Analyse sectorielle des niveaux de reve7nus d´un I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nalyse sectorielle des niveaux de reve7nus d´un IRIS">
                      <a:hlinkClick r:id="rId25" tgtFrame="&quot;_blank&quot;"/>
                    </pic:cNvPr>
                    <pic:cNvPicPr>
                      <a:picLocks noChangeAspect="1" noChangeArrowheads="1"/>
                    </pic:cNvPicPr>
                  </pic:nvPicPr>
                  <pic:blipFill>
                    <a:blip r:embed="rId26" cstate="print"/>
                    <a:srcRect/>
                    <a:stretch>
                      <a:fillRect/>
                    </a:stretch>
                  </pic:blipFill>
                  <pic:spPr bwMode="auto">
                    <a:xfrm>
                      <a:off x="0" y="0"/>
                      <a:ext cx="5135580" cy="2641155"/>
                    </a:xfrm>
                    <a:prstGeom prst="rect">
                      <a:avLst/>
                    </a:prstGeom>
                    <a:noFill/>
                    <a:ln w="9525">
                      <a:noFill/>
                      <a:miter lim="800000"/>
                      <a:headEnd/>
                      <a:tailEnd/>
                    </a:ln>
                  </pic:spPr>
                </pic:pic>
              </a:graphicData>
            </a:graphic>
          </wp:inline>
        </w:drawing>
      </w:r>
    </w:p>
    <w:p w:rsidR="00C0182A" w:rsidRDefault="00C0182A" w:rsidP="00D5259D">
      <w:pPr>
        <w:jc w:val="both"/>
        <w:rPr>
          <w:rStyle w:val="apple-converted-space"/>
          <w:rFonts w:ascii="Arial" w:hAnsi="Arial" w:cs="Arial"/>
          <w:color w:val="000000"/>
          <w:sz w:val="18"/>
          <w:szCs w:val="18"/>
        </w:rPr>
      </w:pPr>
    </w:p>
    <w:p w:rsidR="00A40E83" w:rsidRPr="00997A92" w:rsidRDefault="00E870FA" w:rsidP="00D5259D">
      <w:pPr>
        <w:jc w:val="both"/>
        <w:rPr>
          <w:rStyle w:val="apple-converted-space"/>
          <w:rFonts w:ascii="Rockwell" w:hAnsi="Rockwell" w:cs="Arial"/>
          <w:color w:val="000000"/>
          <w:sz w:val="22"/>
          <w:szCs w:val="22"/>
        </w:rPr>
      </w:pPr>
      <w:r w:rsidRPr="00997A92">
        <w:rPr>
          <w:rFonts w:ascii="Rockwell" w:hAnsi="Rockwell" w:cs="Arial"/>
          <w:i/>
          <w:iCs/>
          <w:color w:val="8C8C8C"/>
          <w:sz w:val="22"/>
          <w:szCs w:val="22"/>
        </w:rPr>
        <w:t>Carte thématique avec a plats de surface représentant les niveaux de revenus d´un IRIS</w:t>
      </w:r>
    </w:p>
    <w:tbl>
      <w:tblPr>
        <w:tblW w:w="9465" w:type="dxa"/>
        <w:tblCellSpacing w:w="15" w:type="dxa"/>
        <w:tblCellMar>
          <w:top w:w="15" w:type="dxa"/>
          <w:left w:w="15" w:type="dxa"/>
          <w:bottom w:w="15" w:type="dxa"/>
          <w:right w:w="15" w:type="dxa"/>
        </w:tblCellMar>
        <w:tblLook w:val="04A0"/>
      </w:tblPr>
      <w:tblGrid>
        <w:gridCol w:w="9465"/>
      </w:tblGrid>
      <w:tr w:rsidR="00C0182A" w:rsidTr="00C0182A">
        <w:trPr>
          <w:tblCellSpacing w:w="15" w:type="dxa"/>
        </w:trPr>
        <w:tc>
          <w:tcPr>
            <w:tcW w:w="0" w:type="auto"/>
            <w:vAlign w:val="center"/>
            <w:hideMark/>
          </w:tcPr>
          <w:tbl>
            <w:tblPr>
              <w:tblW w:w="5000" w:type="pct"/>
              <w:tblCellSpacing w:w="15" w:type="dxa"/>
              <w:tblCellMar>
                <w:top w:w="15" w:type="dxa"/>
                <w:left w:w="15" w:type="dxa"/>
                <w:bottom w:w="15" w:type="dxa"/>
                <w:right w:w="15" w:type="dxa"/>
              </w:tblCellMar>
              <w:tblLook w:val="04A0"/>
            </w:tblPr>
            <w:tblGrid>
              <w:gridCol w:w="6105"/>
              <w:gridCol w:w="3270"/>
            </w:tblGrid>
            <w:tr w:rsidR="00C0182A">
              <w:trPr>
                <w:tblCellSpacing w:w="15" w:type="dxa"/>
              </w:trPr>
              <w:tc>
                <w:tcPr>
                  <w:tcW w:w="0" w:type="auto"/>
                  <w:vAlign w:val="center"/>
                  <w:hideMark/>
                </w:tcPr>
                <w:p w:rsidR="00C0182A" w:rsidRDefault="00C0182A" w:rsidP="00D5259D">
                  <w:pPr>
                    <w:spacing w:line="276" w:lineRule="auto"/>
                    <w:jc w:val="both"/>
                  </w:pPr>
                </w:p>
              </w:tc>
              <w:tc>
                <w:tcPr>
                  <w:tcW w:w="3225" w:type="dxa"/>
                  <w:vAlign w:val="center"/>
                  <w:hideMark/>
                </w:tcPr>
                <w:p w:rsidR="00C0182A" w:rsidRDefault="00C0182A" w:rsidP="00D5259D">
                  <w:pPr>
                    <w:jc w:val="both"/>
                  </w:pPr>
                  <w:r>
                    <w:rPr>
                      <w:rFonts w:ascii="Arial" w:hAnsi="Arial" w:cs="Arial"/>
                      <w:i/>
                      <w:iCs/>
                      <w:color w:val="8C8C8C"/>
                      <w:sz w:val="15"/>
                      <w:szCs w:val="15"/>
                    </w:rPr>
                    <w:t>.</w:t>
                  </w:r>
                </w:p>
              </w:tc>
            </w:tr>
          </w:tbl>
          <w:p w:rsidR="00C0182A" w:rsidRDefault="00C0182A" w:rsidP="00D5259D">
            <w:pPr>
              <w:jc w:val="both"/>
            </w:pPr>
          </w:p>
        </w:tc>
      </w:tr>
      <w:tr w:rsidR="00C0182A" w:rsidTr="00C0182A">
        <w:trPr>
          <w:tblCellSpacing w:w="15" w:type="dxa"/>
        </w:trPr>
        <w:tc>
          <w:tcPr>
            <w:tcW w:w="0" w:type="auto"/>
            <w:vAlign w:val="center"/>
            <w:hideMark/>
          </w:tcPr>
          <w:tbl>
            <w:tblPr>
              <w:tblW w:w="5000" w:type="pct"/>
              <w:tblCellSpacing w:w="15" w:type="dxa"/>
              <w:tblCellMar>
                <w:top w:w="15" w:type="dxa"/>
                <w:left w:w="15" w:type="dxa"/>
                <w:bottom w:w="15" w:type="dxa"/>
                <w:right w:w="15" w:type="dxa"/>
              </w:tblCellMar>
              <w:tblLook w:val="04A0"/>
            </w:tblPr>
            <w:tblGrid>
              <w:gridCol w:w="4875"/>
              <w:gridCol w:w="4500"/>
            </w:tblGrid>
            <w:tr w:rsidR="00C0182A" w:rsidTr="00997A92">
              <w:trPr>
                <w:tblCellSpacing w:w="15" w:type="dxa"/>
              </w:trPr>
              <w:tc>
                <w:tcPr>
                  <w:tcW w:w="4830" w:type="dxa"/>
                  <w:vAlign w:val="bottom"/>
                  <w:hideMark/>
                </w:tcPr>
                <w:p w:rsidR="00C0182A" w:rsidRDefault="00C0182A" w:rsidP="00D5259D">
                  <w:pPr>
                    <w:jc w:val="both"/>
                  </w:pPr>
                  <w:r>
                    <w:rPr>
                      <w:rFonts w:ascii="Arial" w:hAnsi="Arial" w:cs="Arial"/>
                      <w:noProof/>
                      <w:color w:val="000000"/>
                      <w:sz w:val="16"/>
                      <w:szCs w:val="16"/>
                      <w:lang w:eastAsia="fr-FR"/>
                    </w:rPr>
                    <w:drawing>
                      <wp:inline distT="0" distB="0" distL="0" distR="0">
                        <wp:extent cx="3022173" cy="2432130"/>
                        <wp:effectExtent l="19050" t="0" r="6777" b="0"/>
                        <wp:docPr id="8" name="Image 8" descr="Fond de carte pour une étude sectori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nd de carte pour une étude sectorielle">
                                  <a:hlinkClick r:id="rId27" tgtFrame="&quot;_blank&quot;"/>
                                </pic:cNvPr>
                                <pic:cNvPicPr>
                                  <a:picLocks noChangeAspect="1" noChangeArrowheads="1"/>
                                </pic:cNvPicPr>
                              </pic:nvPicPr>
                              <pic:blipFill>
                                <a:blip r:embed="rId28" cstate="print"/>
                                <a:srcRect/>
                                <a:stretch>
                                  <a:fillRect/>
                                </a:stretch>
                              </pic:blipFill>
                              <pic:spPr bwMode="auto">
                                <a:xfrm>
                                  <a:off x="0" y="0"/>
                                  <a:ext cx="3026719" cy="2434281"/>
                                </a:xfrm>
                                <a:prstGeom prst="rect">
                                  <a:avLst/>
                                </a:prstGeom>
                                <a:noFill/>
                                <a:ln w="9525">
                                  <a:noFill/>
                                  <a:miter lim="800000"/>
                                  <a:headEnd/>
                                  <a:tailEnd/>
                                </a:ln>
                              </pic:spPr>
                            </pic:pic>
                          </a:graphicData>
                        </a:graphic>
                      </wp:inline>
                    </w:drawing>
                  </w:r>
                  <w:r>
                    <w:br/>
                  </w:r>
                  <w:r w:rsidRPr="00997A92">
                    <w:rPr>
                      <w:rFonts w:ascii="Rockwell" w:hAnsi="Rockwell" w:cs="Arial"/>
                      <w:i/>
                      <w:iCs/>
                      <w:color w:val="8C8C8C"/>
                      <w:sz w:val="22"/>
                      <w:szCs w:val="22"/>
                    </w:rPr>
                    <w:t>Etude géomarketing sectorielle en vue de l´implantation d´un bureau d´un organisme de crédit en région bordelaise</w:t>
                  </w:r>
                  <w:r>
                    <w:rPr>
                      <w:rFonts w:ascii="Arial" w:hAnsi="Arial" w:cs="Arial"/>
                      <w:i/>
                      <w:iCs/>
                      <w:color w:val="8C8C8C"/>
                      <w:sz w:val="15"/>
                      <w:szCs w:val="15"/>
                    </w:rPr>
                    <w:t>.</w:t>
                  </w:r>
                </w:p>
              </w:tc>
              <w:tc>
                <w:tcPr>
                  <w:tcW w:w="4455" w:type="dxa"/>
                  <w:vAlign w:val="center"/>
                  <w:hideMark/>
                </w:tcPr>
                <w:p w:rsidR="00E870FA" w:rsidRPr="00E870FA" w:rsidRDefault="00E870FA" w:rsidP="00D5259D">
                  <w:pPr>
                    <w:spacing w:line="276" w:lineRule="auto"/>
                    <w:jc w:val="both"/>
                    <w:rPr>
                      <w:rFonts w:ascii="Rockwell" w:hAnsi="Rockwell" w:cs="Arial"/>
                    </w:rPr>
                  </w:pPr>
                  <w:r w:rsidRPr="0050422A">
                    <w:rPr>
                      <w:rFonts w:ascii="Rockwell" w:hAnsi="Rockwell" w:cs="Arial"/>
                    </w:rPr>
                    <w:t>Ceci afin d’aider à : </w:t>
                  </w:r>
                </w:p>
                <w:p w:rsidR="00C0182A" w:rsidRPr="00A40E83" w:rsidRDefault="00C0182A" w:rsidP="0005729C">
                  <w:pPr>
                    <w:widowControl/>
                    <w:numPr>
                      <w:ilvl w:val="0"/>
                      <w:numId w:val="5"/>
                    </w:numPr>
                    <w:suppressAutoHyphens w:val="0"/>
                    <w:spacing w:before="100" w:beforeAutospacing="1" w:after="100" w:afterAutospacing="1" w:line="276" w:lineRule="auto"/>
                    <w:jc w:val="both"/>
                    <w:rPr>
                      <w:rFonts w:ascii="Rockwell" w:hAnsi="Rockwell" w:cs="Arial"/>
                      <w:color w:val="000000"/>
                    </w:rPr>
                  </w:pPr>
                  <w:r w:rsidRPr="00A40E83">
                    <w:rPr>
                      <w:rFonts w:ascii="Rockwell" w:hAnsi="Rockwell" w:cs="Arial"/>
                      <w:color w:val="000000"/>
                    </w:rPr>
                    <w:t>localiser</w:t>
                  </w:r>
                  <w:r w:rsidRPr="00A40E83">
                    <w:rPr>
                      <w:rStyle w:val="apple-converted-space"/>
                      <w:rFonts w:ascii="Rockwell" w:hAnsi="Rockwell" w:cs="Arial"/>
                      <w:color w:val="000000"/>
                    </w:rPr>
                    <w:t> </w:t>
                  </w:r>
                  <w:r w:rsidR="00E870FA">
                    <w:rPr>
                      <w:rStyle w:val="Accentuation"/>
                      <w:rFonts w:ascii="Rockwell" w:hAnsi="Rockwell" w:cs="Arial"/>
                      <w:color w:val="000000"/>
                    </w:rPr>
                    <w:t>(</w:t>
                  </w:r>
                  <w:r w:rsidR="00E870FA" w:rsidRPr="00046AB3">
                    <w:rPr>
                      <w:rStyle w:val="Accentuation"/>
                      <w:rFonts w:ascii="Rockwell" w:hAnsi="Rockwell" w:cs="Arial"/>
                      <w:i w:val="0"/>
                      <w:color w:val="000000"/>
                    </w:rPr>
                    <w:t xml:space="preserve">selon l´implantation </w:t>
                  </w:r>
                  <w:r w:rsidRPr="00046AB3">
                    <w:rPr>
                      <w:rStyle w:val="Accentuation"/>
                      <w:rFonts w:ascii="Rockwell" w:hAnsi="Rockwell" w:cs="Arial"/>
                      <w:i w:val="0"/>
                      <w:color w:val="000000"/>
                    </w:rPr>
                    <w:t>de la c</w:t>
                  </w:r>
                  <w:r w:rsidR="00287004" w:rsidRPr="00046AB3">
                    <w:rPr>
                      <w:rStyle w:val="Accentuation"/>
                      <w:rFonts w:ascii="Rockwell" w:hAnsi="Rockwell" w:cs="Arial"/>
                      <w:i w:val="0"/>
                      <w:color w:val="000000"/>
                    </w:rPr>
                    <w:t xml:space="preserve">oncurrence, la localisation des </w:t>
                  </w:r>
                  <w:r w:rsidRPr="00046AB3">
                    <w:rPr>
                      <w:rStyle w:val="Accentuation"/>
                      <w:rFonts w:ascii="Rockwell" w:hAnsi="Rockwell" w:cs="Arial"/>
                      <w:i w:val="0"/>
                      <w:color w:val="000000"/>
                    </w:rPr>
                    <w:t>potentiels, la réalité des flux de trafic…)</w:t>
                  </w:r>
                  <w:r w:rsidRPr="00A40E83">
                    <w:rPr>
                      <w:rStyle w:val="apple-converted-space"/>
                      <w:rFonts w:ascii="Rockwell" w:hAnsi="Rockwell" w:cs="Arial"/>
                      <w:color w:val="000000"/>
                    </w:rPr>
                    <w:t> </w:t>
                  </w:r>
                  <w:r w:rsidRPr="00A40E83">
                    <w:rPr>
                      <w:rFonts w:ascii="Rockwell" w:hAnsi="Rockwell" w:cs="Arial"/>
                      <w:color w:val="000000"/>
                    </w:rPr>
                    <w:t>les meilleurs sites d´implantation possibles ainsi que les frontières de leurs zones de chalandise.</w:t>
                  </w:r>
                </w:p>
                <w:p w:rsidR="00C0182A" w:rsidRPr="00A40E83" w:rsidRDefault="00C0182A" w:rsidP="0005729C">
                  <w:pPr>
                    <w:widowControl/>
                    <w:numPr>
                      <w:ilvl w:val="0"/>
                      <w:numId w:val="5"/>
                    </w:numPr>
                    <w:suppressAutoHyphens w:val="0"/>
                    <w:spacing w:before="100" w:beforeAutospacing="1" w:after="100" w:afterAutospacing="1" w:line="276" w:lineRule="auto"/>
                    <w:jc w:val="both"/>
                    <w:rPr>
                      <w:rFonts w:ascii="Rockwell" w:hAnsi="Rockwell" w:cs="Arial"/>
                      <w:color w:val="000000"/>
                    </w:rPr>
                  </w:pPr>
                  <w:r w:rsidRPr="00A40E83">
                    <w:rPr>
                      <w:rFonts w:ascii="Rockwell" w:hAnsi="Rockwell" w:cs="Arial"/>
                      <w:color w:val="000000"/>
                    </w:rPr>
                    <w:t>établir si possible, un prévisionnel des ve</w:t>
                  </w:r>
                  <w:r w:rsidR="00EB68FB">
                    <w:rPr>
                      <w:rFonts w:ascii="Rockwell" w:hAnsi="Rockwell" w:cs="Arial"/>
                      <w:color w:val="000000"/>
                    </w:rPr>
                    <w:t>ntes et ainsi évaluer le chiffre d’affaire</w:t>
                  </w:r>
                  <w:r w:rsidRPr="00A40E83">
                    <w:rPr>
                      <w:rFonts w:ascii="Rockwell" w:hAnsi="Rockwell" w:cs="Arial"/>
                      <w:color w:val="000000"/>
                    </w:rPr>
                    <w:t xml:space="preserve"> potentiel que pourrait dégager le ou les magasins à ouvrir.</w:t>
                  </w:r>
                </w:p>
                <w:p w:rsidR="00C0182A" w:rsidRPr="0056274D" w:rsidRDefault="00287004" w:rsidP="0005729C">
                  <w:pPr>
                    <w:widowControl/>
                    <w:numPr>
                      <w:ilvl w:val="0"/>
                      <w:numId w:val="5"/>
                    </w:numPr>
                    <w:suppressAutoHyphens w:val="0"/>
                    <w:spacing w:before="100" w:beforeAutospacing="1" w:after="100" w:afterAutospacing="1" w:line="276" w:lineRule="auto"/>
                    <w:jc w:val="both"/>
                    <w:rPr>
                      <w:rStyle w:val="Accentuation"/>
                      <w:rFonts w:ascii="Arial" w:hAnsi="Arial" w:cs="Arial"/>
                      <w:i w:val="0"/>
                      <w:iCs w:val="0"/>
                      <w:color w:val="000000"/>
                      <w:sz w:val="18"/>
                      <w:szCs w:val="18"/>
                    </w:rPr>
                  </w:pPr>
                  <w:r w:rsidRPr="00A40E83">
                    <w:rPr>
                      <w:rFonts w:ascii="Rockwell" w:hAnsi="Rockwell" w:cs="Arial"/>
                      <w:color w:val="000000"/>
                    </w:rPr>
                    <w:t>appréhender de</w:t>
                  </w:r>
                  <w:r w:rsidR="00C0182A" w:rsidRPr="00A40E83">
                    <w:rPr>
                      <w:rFonts w:ascii="Rockwell" w:hAnsi="Rockwell" w:cs="Arial"/>
                      <w:color w:val="000000"/>
                    </w:rPr>
                    <w:t>s besoins commerciaux en terme de surface de vente, d´infrastructures, de personnel…</w:t>
                  </w:r>
                  <w:r w:rsidR="00C0182A" w:rsidRPr="00A40E83">
                    <w:rPr>
                      <w:rStyle w:val="apple-converted-space"/>
                      <w:rFonts w:ascii="Rockwell" w:hAnsi="Rockwell" w:cs="Arial"/>
                      <w:color w:val="000000"/>
                    </w:rPr>
                    <w:t> </w:t>
                  </w:r>
                  <w:r w:rsidR="00C0182A" w:rsidRPr="00A40E83">
                    <w:rPr>
                      <w:rStyle w:val="Accentuation"/>
                      <w:rFonts w:ascii="Rockwell" w:hAnsi="Rockwell" w:cs="Arial"/>
                      <w:color w:val="000000"/>
                    </w:rPr>
                    <w:t xml:space="preserve"> </w:t>
                  </w:r>
                </w:p>
                <w:p w:rsidR="0056274D" w:rsidRDefault="0056274D" w:rsidP="00D5259D">
                  <w:pPr>
                    <w:widowControl/>
                    <w:suppressAutoHyphens w:val="0"/>
                    <w:spacing w:before="100" w:beforeAutospacing="1" w:after="100" w:afterAutospacing="1" w:line="276" w:lineRule="auto"/>
                    <w:ind w:left="720"/>
                    <w:jc w:val="both"/>
                    <w:rPr>
                      <w:rFonts w:ascii="Arial" w:hAnsi="Arial" w:cs="Arial"/>
                      <w:color w:val="000000"/>
                      <w:sz w:val="18"/>
                      <w:szCs w:val="18"/>
                    </w:rPr>
                  </w:pPr>
                </w:p>
              </w:tc>
            </w:tr>
          </w:tbl>
          <w:p w:rsidR="00C0182A" w:rsidRDefault="00C0182A" w:rsidP="00D5259D">
            <w:pPr>
              <w:jc w:val="both"/>
            </w:pPr>
          </w:p>
        </w:tc>
      </w:tr>
    </w:tbl>
    <w:p w:rsidR="0056274D" w:rsidRDefault="0056274D" w:rsidP="00D5259D">
      <w:pPr>
        <w:jc w:val="both"/>
        <w:rPr>
          <w:rFonts w:ascii="Arial" w:hAnsi="Arial"/>
          <w:sz w:val="32"/>
          <w:szCs w:val="32"/>
        </w:rPr>
      </w:pPr>
      <w:r>
        <w:rPr>
          <w:rStyle w:val="apple-style-span"/>
          <w:rFonts w:ascii="Arial" w:hAnsi="Arial" w:cs="Arial"/>
          <w:i/>
          <w:iCs/>
          <w:color w:val="8C8C8C"/>
          <w:sz w:val="22"/>
          <w:szCs w:val="22"/>
        </w:rPr>
        <w:lastRenderedPageBreak/>
        <w:t>.</w:t>
      </w:r>
      <w:r>
        <w:rPr>
          <w:noProof/>
          <w:lang w:eastAsia="fr-FR"/>
        </w:rPr>
        <w:drawing>
          <wp:inline distT="0" distB="0" distL="0" distR="0">
            <wp:extent cx="3235325" cy="1786890"/>
            <wp:effectExtent l="19050" t="0" r="3175" b="0"/>
            <wp:docPr id="21" name="Image 13" descr="Géolocalisation de la concur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éolocalisation de la concurrence."/>
                    <pic:cNvPicPr>
                      <a:picLocks noChangeAspect="1" noChangeArrowheads="1"/>
                    </pic:cNvPicPr>
                  </pic:nvPicPr>
                  <pic:blipFill>
                    <a:blip r:embed="rId29" cstate="print"/>
                    <a:srcRect/>
                    <a:stretch>
                      <a:fillRect/>
                    </a:stretch>
                  </pic:blipFill>
                  <pic:spPr bwMode="auto">
                    <a:xfrm>
                      <a:off x="0" y="0"/>
                      <a:ext cx="3235325" cy="1786890"/>
                    </a:xfrm>
                    <a:prstGeom prst="rect">
                      <a:avLst/>
                    </a:prstGeom>
                    <a:noFill/>
                    <a:ln w="9525">
                      <a:noFill/>
                      <a:miter lim="800000"/>
                      <a:headEnd/>
                      <a:tailEnd/>
                    </a:ln>
                  </pic:spPr>
                </pic:pic>
              </a:graphicData>
            </a:graphic>
          </wp:inline>
        </w:drawing>
      </w:r>
    </w:p>
    <w:p w:rsidR="0056274D" w:rsidRPr="00997A92" w:rsidRDefault="00971076" w:rsidP="00D5259D">
      <w:pPr>
        <w:ind w:left="1416"/>
        <w:jc w:val="both"/>
        <w:rPr>
          <w:rFonts w:ascii="Rockwell" w:hAnsi="Rockwell"/>
          <w:sz w:val="18"/>
          <w:szCs w:val="18"/>
        </w:rPr>
      </w:pPr>
      <w:r w:rsidRPr="00997A92">
        <w:rPr>
          <w:rStyle w:val="apple-style-span"/>
          <w:rFonts w:ascii="Rockwell" w:hAnsi="Rockwell" w:cs="Arial"/>
          <w:i/>
          <w:iCs/>
          <w:color w:val="8C8C8C"/>
          <w:sz w:val="22"/>
          <w:szCs w:val="22"/>
        </w:rPr>
        <w:t>Positionnement cartographique de la concurrence d´une grande surface.</w:t>
      </w:r>
    </w:p>
    <w:p w:rsidR="00C0182A" w:rsidRPr="0056274D" w:rsidRDefault="00C0182A" w:rsidP="00D5259D">
      <w:pPr>
        <w:jc w:val="both"/>
        <w:rPr>
          <w:rFonts w:ascii="Arial" w:hAnsi="Arial"/>
          <w:sz w:val="32"/>
          <w:szCs w:val="32"/>
        </w:rPr>
      </w:pPr>
    </w:p>
    <w:tbl>
      <w:tblPr>
        <w:tblW w:w="9465" w:type="dxa"/>
        <w:tblCellSpacing w:w="15" w:type="dxa"/>
        <w:tblCellMar>
          <w:top w:w="15" w:type="dxa"/>
          <w:left w:w="15" w:type="dxa"/>
          <w:bottom w:w="15" w:type="dxa"/>
          <w:right w:w="15" w:type="dxa"/>
        </w:tblCellMar>
        <w:tblLook w:val="04A0"/>
      </w:tblPr>
      <w:tblGrid>
        <w:gridCol w:w="9384"/>
        <w:gridCol w:w="81"/>
      </w:tblGrid>
      <w:tr w:rsidR="00A17FC3" w:rsidTr="00A3602E">
        <w:trPr>
          <w:tblCellSpacing w:w="15" w:type="dxa"/>
        </w:trPr>
        <w:tc>
          <w:tcPr>
            <w:tcW w:w="9405" w:type="dxa"/>
            <w:gridSpan w:val="2"/>
            <w:vAlign w:val="center"/>
            <w:hideMark/>
          </w:tcPr>
          <w:p w:rsidR="00A17FC3" w:rsidRPr="00A3602E" w:rsidRDefault="00E870FA" w:rsidP="0005729C">
            <w:pPr>
              <w:pStyle w:val="Titre3"/>
              <w:numPr>
                <w:ilvl w:val="0"/>
                <w:numId w:val="14"/>
              </w:numPr>
              <w:tabs>
                <w:tab w:val="clear" w:pos="720"/>
              </w:tabs>
              <w:spacing w:before="0" w:line="276" w:lineRule="auto"/>
              <w:ind w:left="0" w:firstLine="1134"/>
              <w:jc w:val="both"/>
              <w:rPr>
                <w:rFonts w:ascii="Rockwell" w:hAnsi="Rockwell" w:cs="Arial"/>
                <w:color w:val="000000"/>
                <w:u w:val="single"/>
              </w:rPr>
            </w:pPr>
            <w:r w:rsidRPr="00A3602E">
              <w:rPr>
                <w:rStyle w:val="lev"/>
                <w:rFonts w:ascii="Rockwell" w:hAnsi="Rockwell" w:cs="Arial"/>
                <w:b/>
                <w:bCs/>
                <w:color w:val="000000"/>
              </w:rPr>
              <w:t xml:space="preserve"> </w:t>
            </w:r>
            <w:bookmarkStart w:id="6" w:name="_Toc265652688"/>
            <w:bookmarkStart w:id="7" w:name="_Toc265655865"/>
            <w:r w:rsidR="00A17FC3" w:rsidRPr="00A3602E">
              <w:rPr>
                <w:rStyle w:val="lev"/>
                <w:rFonts w:ascii="Rockwell" w:hAnsi="Rockwell" w:cs="Arial"/>
                <w:b/>
                <w:bCs/>
                <w:color w:val="000000"/>
                <w:u w:val="single"/>
              </w:rPr>
              <w:t xml:space="preserve">Des études </w:t>
            </w:r>
            <w:r w:rsidR="0056274D" w:rsidRPr="00A3602E">
              <w:rPr>
                <w:rStyle w:val="lev"/>
                <w:rFonts w:ascii="Rockwell" w:hAnsi="Rockwell" w:cs="Arial"/>
                <w:b/>
                <w:bCs/>
                <w:color w:val="000000"/>
                <w:u w:val="single"/>
              </w:rPr>
              <w:t>géomarketing</w:t>
            </w:r>
            <w:r w:rsidR="00A17FC3" w:rsidRPr="00A3602E">
              <w:rPr>
                <w:rStyle w:val="lev"/>
                <w:rFonts w:ascii="Rockwell" w:hAnsi="Rockwell" w:cs="Arial"/>
                <w:b/>
                <w:bCs/>
                <w:color w:val="000000"/>
                <w:u w:val="single"/>
              </w:rPr>
              <w:t xml:space="preserve"> pour localiser </w:t>
            </w:r>
            <w:r w:rsidR="00287004" w:rsidRPr="00A3602E">
              <w:rPr>
                <w:rStyle w:val="lev"/>
                <w:rFonts w:ascii="Rockwell" w:hAnsi="Rockwell" w:cs="Arial"/>
                <w:b/>
                <w:bCs/>
                <w:color w:val="000000"/>
                <w:u w:val="single"/>
              </w:rPr>
              <w:t xml:space="preserve">des </w:t>
            </w:r>
            <w:r w:rsidR="00A17FC3" w:rsidRPr="00A3602E">
              <w:rPr>
                <w:rStyle w:val="lev"/>
                <w:rFonts w:ascii="Rockwell" w:hAnsi="Rockwell" w:cs="Arial"/>
                <w:b/>
                <w:bCs/>
                <w:color w:val="000000"/>
                <w:u w:val="single"/>
              </w:rPr>
              <w:t>zones de prospection prioritaires</w:t>
            </w:r>
            <w:bookmarkEnd w:id="6"/>
            <w:bookmarkEnd w:id="7"/>
          </w:p>
          <w:p w:rsidR="00A3602E" w:rsidRPr="00A3602E" w:rsidRDefault="00A3602E" w:rsidP="00A3602E">
            <w:pPr>
              <w:spacing w:after="240" w:line="276" w:lineRule="auto"/>
              <w:jc w:val="both"/>
              <w:rPr>
                <w:rFonts w:ascii="Rockwell" w:hAnsi="Rockwell" w:cs="Arial"/>
                <w:color w:val="000000"/>
              </w:rPr>
            </w:pPr>
          </w:p>
          <w:p w:rsidR="00A97567" w:rsidRPr="00A3602E" w:rsidRDefault="00A17FC3" w:rsidP="00A3602E">
            <w:pPr>
              <w:spacing w:after="240" w:line="276" w:lineRule="auto"/>
              <w:jc w:val="both"/>
              <w:rPr>
                <w:rFonts w:ascii="Rockwell" w:hAnsi="Rockwell" w:cs="Arial"/>
                <w:color w:val="000000"/>
              </w:rPr>
            </w:pPr>
            <w:r w:rsidRPr="00A3602E">
              <w:rPr>
                <w:rFonts w:ascii="Rockwell" w:hAnsi="Rockwell" w:cs="Arial"/>
                <w:color w:val="000000"/>
              </w:rPr>
              <w:t xml:space="preserve">Ce type d´étude géomarketing s´attache à identifier sur </w:t>
            </w:r>
            <w:r w:rsidR="00A97567" w:rsidRPr="00A3602E">
              <w:rPr>
                <w:rFonts w:ascii="Rockwell" w:hAnsi="Rockwell" w:cs="Arial"/>
                <w:color w:val="000000"/>
              </w:rPr>
              <w:t>les</w:t>
            </w:r>
            <w:r w:rsidRPr="00A3602E">
              <w:rPr>
                <w:rFonts w:ascii="Rockwell" w:hAnsi="Rockwell" w:cs="Arial"/>
                <w:color w:val="000000"/>
              </w:rPr>
              <w:t xml:space="preserve"> territoires, des zones où est constatée une sur représentation de </w:t>
            </w:r>
            <w:r w:rsidR="00A97567" w:rsidRPr="00A3602E">
              <w:rPr>
                <w:rFonts w:ascii="Rockwell" w:hAnsi="Rockwell" w:cs="Arial"/>
                <w:color w:val="000000"/>
              </w:rPr>
              <w:t>la</w:t>
            </w:r>
            <w:r w:rsidRPr="00A3602E">
              <w:rPr>
                <w:rFonts w:ascii="Rockwell" w:hAnsi="Rockwell" w:cs="Arial"/>
                <w:color w:val="000000"/>
              </w:rPr>
              <w:t xml:space="preserve"> clientèle type. </w:t>
            </w:r>
            <w:r w:rsidR="005A2707">
              <w:rPr>
                <w:rFonts w:ascii="Rockwell" w:hAnsi="Rockwell" w:cs="Arial"/>
                <w:color w:val="000000"/>
              </w:rPr>
              <w:t>(se référer à l’annexe 4 d), page 34)</w:t>
            </w:r>
          </w:p>
          <w:p w:rsidR="00A40E83" w:rsidRPr="00A3602E" w:rsidRDefault="00A17FC3" w:rsidP="00A3602E">
            <w:pPr>
              <w:spacing w:after="240" w:line="276" w:lineRule="auto"/>
              <w:jc w:val="both"/>
              <w:rPr>
                <w:rFonts w:ascii="Rockwell" w:hAnsi="Rockwell" w:cs="Arial"/>
                <w:color w:val="000000"/>
              </w:rPr>
            </w:pPr>
            <w:r w:rsidRPr="00A3602E">
              <w:rPr>
                <w:rFonts w:ascii="Rockwell" w:hAnsi="Rockwell" w:cs="Arial"/>
                <w:color w:val="000000"/>
              </w:rPr>
              <w:t xml:space="preserve">Comment </w:t>
            </w:r>
            <w:r w:rsidR="00A3602E" w:rsidRPr="00A3602E">
              <w:rPr>
                <w:rFonts w:ascii="Rockwell" w:hAnsi="Rockwell" w:cs="Arial"/>
                <w:color w:val="000000"/>
              </w:rPr>
              <w:t xml:space="preserve">procéder </w:t>
            </w:r>
            <w:r w:rsidRPr="00A3602E">
              <w:rPr>
                <w:rFonts w:ascii="Rockwell" w:hAnsi="Rockwell" w:cs="Arial"/>
                <w:color w:val="000000"/>
              </w:rPr>
              <w:t>?</w:t>
            </w:r>
          </w:p>
          <w:p w:rsidR="00A40E83" w:rsidRPr="00A3602E" w:rsidRDefault="00F15270" w:rsidP="00A3602E">
            <w:pPr>
              <w:spacing w:after="240" w:line="276" w:lineRule="auto"/>
              <w:jc w:val="both"/>
              <w:rPr>
                <w:rFonts w:ascii="Rockwell" w:hAnsi="Rockwell" w:cs="Arial"/>
                <w:color w:val="000000"/>
              </w:rPr>
            </w:pPr>
            <w:r w:rsidRPr="00A3602E">
              <w:rPr>
                <w:rFonts w:ascii="Rockwell" w:hAnsi="Rockwell" w:cs="Arial"/>
                <w:color w:val="000000"/>
              </w:rPr>
              <w:t>Le client dispose</w:t>
            </w:r>
            <w:r w:rsidR="00A17FC3" w:rsidRPr="00A3602E">
              <w:rPr>
                <w:rFonts w:ascii="Rockwell" w:hAnsi="Rockwell" w:cs="Arial"/>
                <w:color w:val="000000"/>
              </w:rPr>
              <w:t xml:space="preserve"> d´une typologie décrivant le profil de </w:t>
            </w:r>
            <w:r w:rsidRPr="00A3602E">
              <w:rPr>
                <w:rFonts w:ascii="Rockwell" w:hAnsi="Rockwell" w:cs="Arial"/>
                <w:color w:val="000000"/>
              </w:rPr>
              <w:t>sa</w:t>
            </w:r>
            <w:r w:rsidR="00A17FC3" w:rsidRPr="00A3602E">
              <w:rPr>
                <w:rFonts w:ascii="Rockwell" w:hAnsi="Rockwell" w:cs="Arial"/>
                <w:color w:val="000000"/>
              </w:rPr>
              <w:t xml:space="preserve"> clientèle. </w:t>
            </w:r>
            <w:r w:rsidRPr="00A3602E">
              <w:rPr>
                <w:rFonts w:ascii="Rockwell" w:hAnsi="Rockwell" w:cs="Arial"/>
                <w:color w:val="000000"/>
              </w:rPr>
              <w:t xml:space="preserve">Grace </w:t>
            </w:r>
            <w:r w:rsidR="00EB68FB" w:rsidRPr="00A3602E">
              <w:rPr>
                <w:rFonts w:ascii="Rockwell" w:hAnsi="Rockwell" w:cs="Arial"/>
                <w:color w:val="000000"/>
              </w:rPr>
              <w:t xml:space="preserve">aux cubes </w:t>
            </w:r>
            <w:r w:rsidR="00A17FC3" w:rsidRPr="00A3602E">
              <w:rPr>
                <w:rFonts w:ascii="Rockwell" w:hAnsi="Rockwell" w:cs="Arial"/>
                <w:color w:val="000000"/>
              </w:rPr>
              <w:t>de données socio démographiques et économiques décrivant quartier par quartier</w:t>
            </w:r>
            <w:r w:rsidR="00A17FC3" w:rsidRPr="00A3602E">
              <w:rPr>
                <w:rStyle w:val="apple-converted-space"/>
                <w:rFonts w:ascii="Rockwell" w:hAnsi="Rockwell" w:cs="Arial"/>
                <w:color w:val="000000"/>
              </w:rPr>
              <w:t> </w:t>
            </w:r>
            <w:r w:rsidR="00A17FC3" w:rsidRPr="00A3602E">
              <w:rPr>
                <w:rFonts w:ascii="Rockwell" w:hAnsi="Rockwell" w:cs="Arial"/>
                <w:color w:val="000000"/>
              </w:rPr>
              <w:t>le caractère de la population de résidents particuliers et entreprises</w:t>
            </w:r>
            <w:r w:rsidRPr="00A3602E">
              <w:rPr>
                <w:rFonts w:ascii="Rockwell" w:hAnsi="Rockwell" w:cs="Arial"/>
                <w:color w:val="000000"/>
              </w:rPr>
              <w:t>, il est possible de créer des zones</w:t>
            </w:r>
            <w:r w:rsidR="00A40E83" w:rsidRPr="00A3602E">
              <w:rPr>
                <w:rFonts w:ascii="Rockwell" w:hAnsi="Rockwell" w:cs="Arial"/>
                <w:color w:val="000000"/>
              </w:rPr>
              <w:t>.</w:t>
            </w:r>
          </w:p>
        </w:tc>
      </w:tr>
      <w:tr w:rsidR="00A17FC3" w:rsidTr="00A3602E">
        <w:trPr>
          <w:tblCellSpacing w:w="15" w:type="dxa"/>
        </w:trPr>
        <w:tc>
          <w:tcPr>
            <w:tcW w:w="9339" w:type="dxa"/>
            <w:vAlign w:val="center"/>
            <w:hideMark/>
          </w:tcPr>
          <w:p w:rsidR="00A3602E" w:rsidRPr="00A3602E" w:rsidRDefault="00A97567" w:rsidP="00A3602E">
            <w:pPr>
              <w:spacing w:line="276" w:lineRule="auto"/>
              <w:jc w:val="both"/>
              <w:rPr>
                <w:rFonts w:ascii="Rockwell" w:hAnsi="Rockwell" w:cs="Arial"/>
                <w:color w:val="000000"/>
              </w:rPr>
            </w:pPr>
            <w:r w:rsidRPr="00A3602E">
              <w:rPr>
                <w:rFonts w:ascii="Rockwell" w:hAnsi="Rockwell" w:cs="Arial"/>
                <w:color w:val="000000"/>
              </w:rPr>
              <w:t>Le</w:t>
            </w:r>
            <w:r w:rsidR="00A17FC3" w:rsidRPr="00A3602E">
              <w:rPr>
                <w:rFonts w:ascii="Rockwell" w:hAnsi="Rockwell" w:cs="Arial"/>
                <w:color w:val="000000"/>
              </w:rPr>
              <w:t xml:space="preserve"> travail consiste alors à aller rechercher par croisement de données</w:t>
            </w:r>
            <w:r w:rsidR="00A3602E" w:rsidRPr="00A3602E">
              <w:rPr>
                <w:rFonts w:ascii="Rockwell" w:hAnsi="Rockwell" w:cs="Arial"/>
                <w:color w:val="000000"/>
              </w:rPr>
              <w:t xml:space="preserve"> </w:t>
            </w:r>
            <w:r w:rsidR="00A17FC3" w:rsidRPr="00A3602E">
              <w:rPr>
                <w:rStyle w:val="Accentuation"/>
                <w:rFonts w:ascii="Rockwell" w:hAnsi="Rockwell" w:cs="Arial"/>
                <w:color w:val="000000"/>
              </w:rPr>
              <w:t>(</w:t>
            </w:r>
            <w:r w:rsidRPr="00046AB3">
              <w:rPr>
                <w:rStyle w:val="Accentuation"/>
                <w:rFonts w:ascii="Rockwell" w:hAnsi="Rockwell" w:cs="Arial"/>
                <w:i w:val="0"/>
                <w:color w:val="000000"/>
              </w:rPr>
              <w:t>celle de l’entreprise clientes et celle de Kyris</w:t>
            </w:r>
            <w:r w:rsidR="00A17FC3" w:rsidRPr="00A3602E">
              <w:rPr>
                <w:rStyle w:val="Accentuation"/>
                <w:rFonts w:ascii="Rockwell" w:hAnsi="Rockwell" w:cs="Arial"/>
                <w:color w:val="000000"/>
              </w:rPr>
              <w:t>)</w:t>
            </w:r>
            <w:r w:rsidR="00A17FC3" w:rsidRPr="00A3602E">
              <w:rPr>
                <w:rFonts w:ascii="Rockwell" w:hAnsi="Rockwell" w:cs="Arial"/>
                <w:color w:val="000000"/>
              </w:rPr>
              <w:t>, les secteurs</w:t>
            </w:r>
            <w:r w:rsidR="00A17FC3" w:rsidRPr="00A3602E">
              <w:rPr>
                <w:rStyle w:val="apple-converted-space"/>
                <w:rFonts w:ascii="Rockwell" w:hAnsi="Rockwell" w:cs="Arial"/>
                <w:color w:val="000000"/>
              </w:rPr>
              <w:t> </w:t>
            </w:r>
            <w:r w:rsidR="00A17FC3" w:rsidRPr="00046AB3">
              <w:rPr>
                <w:rStyle w:val="Accentuation"/>
                <w:rFonts w:ascii="Rockwell" w:hAnsi="Rockwell" w:cs="Arial"/>
                <w:i w:val="0"/>
                <w:color w:val="000000"/>
              </w:rPr>
              <w:t>(communes ou quartiers</w:t>
            </w:r>
            <w:r w:rsidR="00A17FC3" w:rsidRPr="00A3602E">
              <w:rPr>
                <w:rStyle w:val="Accentuation"/>
                <w:rFonts w:ascii="Rockwell" w:hAnsi="Rockwell" w:cs="Arial"/>
                <w:color w:val="000000"/>
              </w:rPr>
              <w:t>)</w:t>
            </w:r>
            <w:r w:rsidR="00A17FC3" w:rsidRPr="00A3602E">
              <w:rPr>
                <w:rStyle w:val="apple-converted-space"/>
                <w:rFonts w:ascii="Rockwell" w:hAnsi="Rockwell" w:cs="Arial"/>
                <w:color w:val="000000"/>
              </w:rPr>
              <w:t> </w:t>
            </w:r>
            <w:r w:rsidR="00A17FC3" w:rsidRPr="00A3602E">
              <w:rPr>
                <w:rFonts w:ascii="Rockwell" w:hAnsi="Rockwell" w:cs="Arial"/>
                <w:color w:val="000000"/>
              </w:rPr>
              <w:t>qui disposent d´une population présentant la plus forte similitude possible avec</w:t>
            </w:r>
            <w:r w:rsidRPr="00A3602E">
              <w:rPr>
                <w:rFonts w:ascii="Rockwell" w:hAnsi="Rockwell" w:cs="Arial"/>
                <w:color w:val="000000"/>
              </w:rPr>
              <w:t xml:space="preserve"> la</w:t>
            </w:r>
            <w:r w:rsidR="00A17FC3" w:rsidRPr="00A3602E">
              <w:rPr>
                <w:rFonts w:ascii="Rockwell" w:hAnsi="Rockwell" w:cs="Arial"/>
                <w:color w:val="000000"/>
              </w:rPr>
              <w:t xml:space="preserve"> clientèle type.</w:t>
            </w:r>
          </w:p>
          <w:p w:rsidR="00A3602E" w:rsidRPr="00A3602E" w:rsidRDefault="00A3602E" w:rsidP="00A3602E">
            <w:pPr>
              <w:spacing w:line="276" w:lineRule="auto"/>
              <w:jc w:val="both"/>
              <w:rPr>
                <w:rFonts w:ascii="Rockwell" w:hAnsi="Rockwell" w:cs="Arial"/>
                <w:color w:val="000000"/>
              </w:rPr>
            </w:pPr>
          </w:p>
          <w:p w:rsidR="00A17FC3" w:rsidRPr="00A3602E" w:rsidRDefault="00A17FC3" w:rsidP="00A3602E">
            <w:pPr>
              <w:spacing w:line="276" w:lineRule="auto"/>
              <w:jc w:val="both"/>
              <w:rPr>
                <w:rFonts w:ascii="Rockwell" w:hAnsi="Rockwell"/>
              </w:rPr>
            </w:pPr>
            <w:r w:rsidRPr="00A3602E">
              <w:rPr>
                <w:rFonts w:ascii="Rockwell" w:hAnsi="Rockwell" w:cs="Arial"/>
                <w:color w:val="000000"/>
              </w:rPr>
              <w:t xml:space="preserve">Pour exemple, </w:t>
            </w:r>
            <w:r w:rsidR="00A40E83" w:rsidRPr="00A3602E">
              <w:rPr>
                <w:rFonts w:ascii="Rockwell" w:hAnsi="Rockwell" w:cs="Arial"/>
                <w:color w:val="000000"/>
              </w:rPr>
              <w:t xml:space="preserve">une analyse des ventes </w:t>
            </w:r>
            <w:r w:rsidRPr="00A3602E">
              <w:rPr>
                <w:rFonts w:ascii="Rockwell" w:hAnsi="Rockwell" w:cs="Arial"/>
                <w:color w:val="000000"/>
              </w:rPr>
              <w:t xml:space="preserve">indique un fort taux de réussite sur une population de jeunes foyers actifs de CSP moyen sup. avec enfants. Une fois les résultats de l´étude géomarketing transmis, </w:t>
            </w:r>
            <w:r w:rsidR="00A40E83" w:rsidRPr="00A3602E">
              <w:rPr>
                <w:rFonts w:ascii="Rockwell" w:hAnsi="Rockwell" w:cs="Arial"/>
                <w:color w:val="000000"/>
              </w:rPr>
              <w:t>le client aura</w:t>
            </w:r>
            <w:r w:rsidRPr="00A3602E">
              <w:rPr>
                <w:rFonts w:ascii="Rockwell" w:hAnsi="Rockwell" w:cs="Arial"/>
                <w:color w:val="000000"/>
              </w:rPr>
              <w:t xml:space="preserve"> à disposition, tous les </w:t>
            </w:r>
            <w:r w:rsidR="00A40E83" w:rsidRPr="00A3602E">
              <w:rPr>
                <w:rFonts w:ascii="Rockwell" w:hAnsi="Rockwell" w:cs="Arial"/>
                <w:color w:val="000000"/>
              </w:rPr>
              <w:t>outils statistiques et visuels</w:t>
            </w:r>
            <w:r w:rsidRPr="00A3602E">
              <w:rPr>
                <w:rFonts w:ascii="Rockwell" w:hAnsi="Rockwell" w:cs="Arial"/>
                <w:color w:val="000000"/>
              </w:rPr>
              <w:t xml:space="preserve"> permettant de localiser les secteurs cartographiques où est </w:t>
            </w:r>
            <w:r w:rsidR="00EB68FB" w:rsidRPr="00A3602E">
              <w:rPr>
                <w:rFonts w:ascii="Rockwell" w:hAnsi="Rockwell" w:cs="Arial"/>
                <w:color w:val="000000"/>
              </w:rPr>
              <w:t xml:space="preserve">surreprésentés </w:t>
            </w:r>
            <w:r w:rsidRPr="00A3602E">
              <w:rPr>
                <w:rFonts w:ascii="Rockwell" w:hAnsi="Rockwell" w:cs="Arial"/>
                <w:color w:val="000000"/>
              </w:rPr>
              <w:t xml:space="preserve">cette population et ainsi d´y orienter </w:t>
            </w:r>
            <w:r w:rsidR="00A40E83" w:rsidRPr="00A3602E">
              <w:rPr>
                <w:rFonts w:ascii="Rockwell" w:hAnsi="Rockwell" w:cs="Arial"/>
                <w:color w:val="000000"/>
              </w:rPr>
              <w:t>les</w:t>
            </w:r>
            <w:r w:rsidRPr="00A3602E">
              <w:rPr>
                <w:rFonts w:ascii="Rockwell" w:hAnsi="Rockwell" w:cs="Arial"/>
                <w:color w:val="000000"/>
              </w:rPr>
              <w:t xml:space="preserve"> actions de marketing direc</w:t>
            </w:r>
            <w:r w:rsidR="00A40E83" w:rsidRPr="00A3602E">
              <w:rPr>
                <w:rFonts w:ascii="Rockwell" w:hAnsi="Rockwell" w:cs="Arial"/>
                <w:color w:val="000000"/>
              </w:rPr>
              <w:t>t</w:t>
            </w:r>
            <w:r w:rsidRPr="00A3602E">
              <w:rPr>
                <w:rFonts w:ascii="Rockwell" w:hAnsi="Rockwell" w:cs="Arial"/>
                <w:color w:val="000000"/>
              </w:rPr>
              <w:t>.</w:t>
            </w:r>
            <w:r w:rsidRPr="00A3602E">
              <w:rPr>
                <w:rStyle w:val="apple-converted-space"/>
                <w:rFonts w:ascii="Rockwell" w:hAnsi="Rockwell" w:cs="Arial"/>
                <w:color w:val="000000"/>
              </w:rPr>
              <w:t> </w:t>
            </w:r>
          </w:p>
        </w:tc>
        <w:tc>
          <w:tcPr>
            <w:tcW w:w="0" w:type="auto"/>
            <w:vAlign w:val="center"/>
            <w:hideMark/>
          </w:tcPr>
          <w:p w:rsidR="00A17FC3" w:rsidRDefault="00A17FC3" w:rsidP="00D5259D">
            <w:pPr>
              <w:jc w:val="both"/>
              <w:rPr>
                <w:sz w:val="20"/>
                <w:szCs w:val="20"/>
              </w:rPr>
            </w:pPr>
          </w:p>
        </w:tc>
      </w:tr>
    </w:tbl>
    <w:p w:rsidR="00A17FC3" w:rsidRDefault="00A17FC3" w:rsidP="00D5259D">
      <w:pPr>
        <w:jc w:val="both"/>
        <w:rPr>
          <w:rFonts w:ascii="Arial" w:hAnsi="Arial"/>
          <w:sz w:val="32"/>
          <w:szCs w:val="32"/>
        </w:rPr>
      </w:pPr>
    </w:p>
    <w:tbl>
      <w:tblPr>
        <w:tblW w:w="9465" w:type="dxa"/>
        <w:tblCellSpacing w:w="15" w:type="dxa"/>
        <w:tblCellMar>
          <w:top w:w="15" w:type="dxa"/>
          <w:left w:w="15" w:type="dxa"/>
          <w:bottom w:w="15" w:type="dxa"/>
          <w:right w:w="15" w:type="dxa"/>
        </w:tblCellMar>
        <w:tblLook w:val="04A0"/>
      </w:tblPr>
      <w:tblGrid>
        <w:gridCol w:w="9465"/>
      </w:tblGrid>
      <w:tr w:rsidR="00A17FC3" w:rsidTr="00A17FC3">
        <w:trPr>
          <w:tblCellSpacing w:w="15" w:type="dxa"/>
        </w:trPr>
        <w:tc>
          <w:tcPr>
            <w:tcW w:w="0" w:type="auto"/>
            <w:vAlign w:val="center"/>
            <w:hideMark/>
          </w:tcPr>
          <w:p w:rsidR="00A17FC3" w:rsidRPr="00A3602E" w:rsidRDefault="00A17FC3" w:rsidP="0005729C">
            <w:pPr>
              <w:pStyle w:val="Titre3"/>
              <w:numPr>
                <w:ilvl w:val="0"/>
                <w:numId w:val="14"/>
              </w:numPr>
              <w:tabs>
                <w:tab w:val="clear" w:pos="720"/>
              </w:tabs>
              <w:spacing w:before="0"/>
              <w:ind w:left="0" w:firstLine="1134"/>
              <w:jc w:val="both"/>
              <w:rPr>
                <w:rFonts w:ascii="Rockwell" w:hAnsi="Rockwell" w:cs="Arial"/>
                <w:color w:val="000000"/>
                <w:u w:val="single"/>
              </w:rPr>
            </w:pPr>
            <w:bookmarkStart w:id="8" w:name="_Toc265652689"/>
            <w:bookmarkStart w:id="9" w:name="_Toc265655866"/>
            <w:r w:rsidRPr="00A3602E">
              <w:rPr>
                <w:rStyle w:val="lev"/>
                <w:rFonts w:ascii="Rockwell" w:hAnsi="Rockwell" w:cs="Arial"/>
                <w:b/>
                <w:bCs/>
                <w:color w:val="000000"/>
                <w:u w:val="single"/>
              </w:rPr>
              <w:lastRenderedPageBreak/>
              <w:t xml:space="preserve">Des études </w:t>
            </w:r>
            <w:r w:rsidR="00EB68FB" w:rsidRPr="00A3602E">
              <w:rPr>
                <w:rStyle w:val="lev"/>
                <w:rFonts w:ascii="Rockwell" w:hAnsi="Rockwell" w:cs="Arial"/>
                <w:b/>
                <w:bCs/>
                <w:color w:val="000000"/>
                <w:u w:val="single"/>
              </w:rPr>
              <w:t>géomarketing</w:t>
            </w:r>
            <w:r w:rsidRPr="00A3602E">
              <w:rPr>
                <w:rStyle w:val="lev"/>
                <w:rFonts w:ascii="Rockwell" w:hAnsi="Rockwell" w:cs="Arial"/>
                <w:b/>
                <w:bCs/>
                <w:color w:val="000000"/>
                <w:u w:val="single"/>
              </w:rPr>
              <w:t xml:space="preserve"> pour optimiser ou redéfinir </w:t>
            </w:r>
            <w:r w:rsidR="00A40E83" w:rsidRPr="00A3602E">
              <w:rPr>
                <w:rStyle w:val="lev"/>
                <w:rFonts w:ascii="Rockwell" w:hAnsi="Rockwell" w:cs="Arial"/>
                <w:b/>
                <w:bCs/>
                <w:color w:val="000000"/>
                <w:u w:val="single"/>
              </w:rPr>
              <w:t>une</w:t>
            </w:r>
            <w:r w:rsidRPr="00A3602E">
              <w:rPr>
                <w:rStyle w:val="lev"/>
                <w:rFonts w:ascii="Rockwell" w:hAnsi="Rockwell" w:cs="Arial"/>
                <w:b/>
                <w:bCs/>
                <w:color w:val="000000"/>
                <w:u w:val="single"/>
              </w:rPr>
              <w:t xml:space="preserve"> sectorisation</w:t>
            </w:r>
            <w:bookmarkEnd w:id="8"/>
            <w:bookmarkEnd w:id="9"/>
          </w:p>
          <w:p w:rsidR="00A3602E" w:rsidRDefault="00A3602E" w:rsidP="00D5259D">
            <w:pPr>
              <w:spacing w:line="276" w:lineRule="auto"/>
              <w:jc w:val="both"/>
              <w:rPr>
                <w:rFonts w:ascii="Rockwell" w:hAnsi="Rockwell" w:cs="Arial"/>
                <w:color w:val="000000"/>
              </w:rPr>
            </w:pPr>
          </w:p>
          <w:p w:rsidR="00A3602E" w:rsidRDefault="00A17FC3" w:rsidP="00D5259D">
            <w:pPr>
              <w:spacing w:line="276" w:lineRule="auto"/>
              <w:jc w:val="both"/>
              <w:rPr>
                <w:rFonts w:ascii="Rockwell" w:hAnsi="Rockwell" w:cs="Arial"/>
                <w:color w:val="000000"/>
              </w:rPr>
            </w:pPr>
            <w:r w:rsidRPr="00320B93">
              <w:rPr>
                <w:rFonts w:ascii="Rockwell" w:hAnsi="Rockwell" w:cs="Arial"/>
                <w:color w:val="000000"/>
              </w:rPr>
              <w:t>Ce type d´études géomarketing intéresse les entreprises qui ont attribué à leurs commerciaux ou à leurs points de ventes, des territoires attitrés.</w:t>
            </w:r>
            <w:r w:rsidRPr="00320B93">
              <w:rPr>
                <w:rStyle w:val="apple-converted-space"/>
                <w:rFonts w:ascii="Rockwell" w:hAnsi="Rockwell" w:cs="Arial"/>
                <w:color w:val="000000"/>
              </w:rPr>
              <w:t> </w:t>
            </w:r>
            <w:r w:rsidRPr="00320B93">
              <w:rPr>
                <w:rFonts w:ascii="Rockwell" w:hAnsi="Rockwell" w:cs="Arial"/>
                <w:color w:val="000000"/>
              </w:rPr>
              <w:br/>
            </w:r>
          </w:p>
          <w:p w:rsidR="00A17FC3" w:rsidRPr="00320B93" w:rsidRDefault="00A17FC3" w:rsidP="00D5259D">
            <w:pPr>
              <w:spacing w:line="276" w:lineRule="auto"/>
              <w:jc w:val="both"/>
              <w:rPr>
                <w:rFonts w:ascii="Rockwell" w:hAnsi="Rockwell"/>
              </w:rPr>
            </w:pPr>
            <w:r w:rsidRPr="00320B93">
              <w:rPr>
                <w:rFonts w:ascii="Rockwell" w:hAnsi="Rockwell" w:cs="Arial"/>
                <w:color w:val="000000"/>
              </w:rPr>
              <w:t>Dans certaines circonstances</w:t>
            </w:r>
            <w:r w:rsidRPr="00320B93">
              <w:rPr>
                <w:rStyle w:val="apple-converted-space"/>
                <w:rFonts w:ascii="Rockwell" w:hAnsi="Rockwell" w:cs="Arial"/>
                <w:color w:val="000000"/>
              </w:rPr>
              <w:t> </w:t>
            </w:r>
            <w:r w:rsidRPr="00046AB3">
              <w:rPr>
                <w:rStyle w:val="Accentuation"/>
                <w:rFonts w:ascii="Rockwell" w:hAnsi="Rockwell" w:cs="Arial"/>
                <w:i w:val="0"/>
                <w:color w:val="000000"/>
              </w:rPr>
              <w:t>(notamment lorsque des disparités de CA se révèlent)</w:t>
            </w:r>
            <w:r w:rsidRPr="00046AB3">
              <w:rPr>
                <w:rFonts w:ascii="Rockwell" w:hAnsi="Rockwell" w:cs="Arial"/>
                <w:i/>
                <w:color w:val="000000"/>
              </w:rPr>
              <w:t>,</w:t>
            </w:r>
            <w:r w:rsidRPr="00320B93">
              <w:rPr>
                <w:rFonts w:ascii="Rockwell" w:hAnsi="Rockwell" w:cs="Arial"/>
                <w:color w:val="000000"/>
              </w:rPr>
              <w:t xml:space="preserve"> il peut être intéressant voire nécessaire d´établir une analyse comparative des caractéristiques intrinsèques de chacun des territoires commerciaux existants.</w:t>
            </w:r>
          </w:p>
          <w:p w:rsidR="00A17FC3" w:rsidRDefault="00A17FC3" w:rsidP="00D5259D">
            <w:pPr>
              <w:spacing w:after="240"/>
              <w:jc w:val="both"/>
            </w:pPr>
          </w:p>
        </w:tc>
      </w:tr>
      <w:tr w:rsidR="00A17FC3" w:rsidTr="00A17FC3">
        <w:trPr>
          <w:tblCellSpacing w:w="15" w:type="dxa"/>
        </w:trPr>
        <w:tc>
          <w:tcPr>
            <w:tcW w:w="0" w:type="auto"/>
            <w:vAlign w:val="center"/>
            <w:hideMark/>
          </w:tcPr>
          <w:p w:rsidR="00A17FC3" w:rsidRDefault="00A17FC3" w:rsidP="00D5259D">
            <w:pPr>
              <w:jc w:val="both"/>
              <w:divId w:val="1683237755"/>
            </w:pPr>
          </w:p>
        </w:tc>
      </w:tr>
      <w:tr w:rsidR="00A17FC3" w:rsidTr="00A17FC3">
        <w:trPr>
          <w:tblCellSpacing w:w="15" w:type="dxa"/>
        </w:trPr>
        <w:tc>
          <w:tcPr>
            <w:tcW w:w="0" w:type="auto"/>
            <w:vAlign w:val="center"/>
            <w:hideMark/>
          </w:tcPr>
          <w:p w:rsidR="00F80835" w:rsidRDefault="00A17FC3" w:rsidP="00D5259D">
            <w:pPr>
              <w:spacing w:line="276" w:lineRule="auto"/>
              <w:jc w:val="both"/>
              <w:divId w:val="1542933237"/>
              <w:rPr>
                <w:rStyle w:val="Accentuation"/>
                <w:rFonts w:ascii="Rockwell" w:hAnsi="Rockwell" w:cs="Arial"/>
                <w:color w:val="000000"/>
              </w:rPr>
            </w:pPr>
            <w:r w:rsidRPr="00320B93">
              <w:rPr>
                <w:rFonts w:ascii="Rockwell" w:hAnsi="Rockwell" w:cs="Arial"/>
                <w:color w:val="000000"/>
              </w:rPr>
              <w:t>Un travail spécifique est également établi lors de la réalisation de l’étude géomarketing, autour de la localisation géographique des clients présents sur chacun des territoires à analyser. Cette étude permet de visualiser l’implantation de ces derniers et ainsi révéler par exemple, d´éventuelles situations de "cannibalisation" entre secteurs ou points de ventes</w:t>
            </w:r>
            <w:r w:rsidRPr="00320B93">
              <w:rPr>
                <w:rStyle w:val="apple-converted-space"/>
                <w:rFonts w:ascii="Rockwell" w:hAnsi="Rockwell" w:cs="Arial"/>
                <w:color w:val="000000"/>
              </w:rPr>
              <w:t> </w:t>
            </w:r>
            <w:r w:rsidR="0056274D" w:rsidRPr="00046AB3">
              <w:rPr>
                <w:rStyle w:val="Accentuation"/>
                <w:rFonts w:ascii="Rockwell" w:hAnsi="Rockwell" w:cs="Arial"/>
                <w:i w:val="0"/>
                <w:color w:val="000000"/>
              </w:rPr>
              <w:t>(certains</w:t>
            </w:r>
            <w:r w:rsidRPr="00046AB3">
              <w:rPr>
                <w:rStyle w:val="Accentuation"/>
                <w:rFonts w:ascii="Rockwell" w:hAnsi="Rockwell" w:cs="Arial"/>
                <w:i w:val="0"/>
                <w:color w:val="000000"/>
              </w:rPr>
              <w:t xml:space="preserve"> magasins attirent peut-être la clientèle située sur la zone du point de vente voisin</w:t>
            </w:r>
            <w:r w:rsidR="0056274D" w:rsidRPr="00046AB3">
              <w:rPr>
                <w:rStyle w:val="Accentuation"/>
                <w:rFonts w:ascii="Rockwell" w:hAnsi="Rockwell" w:cs="Arial"/>
                <w:i w:val="0"/>
                <w:color w:val="000000"/>
              </w:rPr>
              <w:t>).</w:t>
            </w:r>
          </w:p>
          <w:p w:rsidR="00E870FA" w:rsidRPr="0056274D" w:rsidRDefault="00E870FA" w:rsidP="00D5259D">
            <w:pPr>
              <w:spacing w:line="276" w:lineRule="auto"/>
              <w:jc w:val="both"/>
              <w:divId w:val="1542933237"/>
              <w:rPr>
                <w:rFonts w:ascii="Rockwell" w:hAnsi="Rockwell" w:cs="Arial"/>
                <w:i/>
                <w:iCs/>
                <w:color w:val="000000"/>
              </w:rPr>
            </w:pPr>
          </w:p>
        </w:tc>
      </w:tr>
    </w:tbl>
    <w:p w:rsidR="00434A48" w:rsidRDefault="00434A48" w:rsidP="00434A48">
      <w:pPr>
        <w:pStyle w:val="Paragraphedeliste"/>
        <w:rPr>
          <w:rFonts w:asciiTheme="minorHAnsi" w:hAnsiTheme="minorHAnsi" w:cstheme="minorHAnsi"/>
          <w:b/>
          <w:i/>
          <w:color w:val="31849B" w:themeColor="accent5" w:themeShade="BF"/>
          <w:kern w:val="28"/>
          <w:sz w:val="44"/>
          <w:szCs w:val="44"/>
          <w:u w:val="single"/>
        </w:rPr>
      </w:pPr>
    </w:p>
    <w:p w:rsidR="00434A48" w:rsidRDefault="00434A48">
      <w:pPr>
        <w:widowControl/>
        <w:suppressAutoHyphens w:val="0"/>
        <w:spacing w:after="200" w:line="276" w:lineRule="auto"/>
        <w:rPr>
          <w:rFonts w:asciiTheme="minorHAnsi" w:hAnsiTheme="minorHAnsi" w:cstheme="minorHAnsi"/>
          <w:b/>
          <w:i/>
          <w:color w:val="31849B" w:themeColor="accent5" w:themeShade="BF"/>
          <w:kern w:val="28"/>
          <w:sz w:val="44"/>
          <w:szCs w:val="44"/>
          <w:u w:val="single"/>
        </w:rPr>
      </w:pPr>
      <w:r>
        <w:rPr>
          <w:rFonts w:asciiTheme="minorHAnsi" w:hAnsiTheme="minorHAnsi" w:cstheme="minorHAnsi"/>
          <w:b/>
          <w:i/>
          <w:color w:val="31849B" w:themeColor="accent5" w:themeShade="BF"/>
          <w:kern w:val="28"/>
          <w:sz w:val="44"/>
          <w:szCs w:val="44"/>
          <w:u w:val="single"/>
        </w:rPr>
        <w:br w:type="page"/>
      </w:r>
    </w:p>
    <w:p w:rsidR="00D65FF4" w:rsidRPr="00434A48" w:rsidRDefault="00D65FF4" w:rsidP="0005729C">
      <w:pPr>
        <w:pStyle w:val="Paragraphedeliste"/>
        <w:numPr>
          <w:ilvl w:val="0"/>
          <w:numId w:val="16"/>
        </w:numPr>
        <w:rPr>
          <w:rFonts w:asciiTheme="minorHAnsi" w:hAnsiTheme="minorHAnsi" w:cstheme="minorHAnsi"/>
          <w:b/>
          <w:i/>
          <w:color w:val="31849B" w:themeColor="accent5" w:themeShade="BF"/>
          <w:kern w:val="28"/>
          <w:sz w:val="44"/>
          <w:szCs w:val="44"/>
          <w:u w:val="single"/>
        </w:rPr>
      </w:pPr>
      <w:r w:rsidRPr="00434A48">
        <w:rPr>
          <w:rFonts w:asciiTheme="minorHAnsi" w:hAnsiTheme="minorHAnsi" w:cstheme="minorHAnsi"/>
          <w:b/>
          <w:i/>
          <w:color w:val="31849B" w:themeColor="accent5" w:themeShade="BF"/>
          <w:kern w:val="28"/>
          <w:sz w:val="44"/>
          <w:szCs w:val="44"/>
          <w:u w:val="single"/>
        </w:rPr>
        <w:lastRenderedPageBreak/>
        <w:t>Apport personnel et critiques :</w:t>
      </w:r>
      <w:r w:rsidR="00670156" w:rsidRPr="00434A48">
        <w:rPr>
          <w:rFonts w:asciiTheme="minorHAnsi" w:hAnsiTheme="minorHAnsi" w:cstheme="minorHAnsi"/>
          <w:b/>
          <w:i/>
          <w:color w:val="31849B" w:themeColor="accent5" w:themeShade="BF"/>
          <w:kern w:val="28"/>
          <w:sz w:val="44"/>
          <w:szCs w:val="44"/>
          <w:u w:val="single"/>
        </w:rPr>
        <w:t xml:space="preserve"> </w:t>
      </w:r>
    </w:p>
    <w:p w:rsidR="00670156" w:rsidRDefault="00670156" w:rsidP="00D5259D">
      <w:pPr>
        <w:tabs>
          <w:tab w:val="left" w:pos="1440"/>
        </w:tabs>
        <w:ind w:left="720"/>
        <w:jc w:val="both"/>
        <w:rPr>
          <w:rFonts w:ascii="Arial" w:hAnsi="Arial"/>
          <w:sz w:val="32"/>
          <w:szCs w:val="32"/>
        </w:rPr>
      </w:pPr>
    </w:p>
    <w:p w:rsidR="00D65FF4" w:rsidRDefault="00D65FF4" w:rsidP="00D5259D">
      <w:pPr>
        <w:tabs>
          <w:tab w:val="left" w:pos="1440"/>
          <w:tab w:val="left" w:pos="7920"/>
        </w:tabs>
        <w:jc w:val="both"/>
        <w:rPr>
          <w:rFonts w:ascii="Arial" w:hAnsi="Arial"/>
        </w:rPr>
      </w:pPr>
    </w:p>
    <w:p w:rsidR="00D65FF4" w:rsidRPr="00434A48" w:rsidRDefault="00D65FF4" w:rsidP="0005729C">
      <w:pPr>
        <w:pStyle w:val="Paragraphedeliste"/>
        <w:numPr>
          <w:ilvl w:val="0"/>
          <w:numId w:val="24"/>
        </w:numPr>
        <w:autoSpaceDE w:val="0"/>
        <w:ind w:left="0" w:firstLine="1068"/>
        <w:jc w:val="both"/>
        <w:rPr>
          <w:rFonts w:ascii="Rockwell" w:hAnsi="Rockwell"/>
          <w:sz w:val="32"/>
          <w:szCs w:val="32"/>
          <w:u w:val="single"/>
        </w:rPr>
      </w:pPr>
      <w:r w:rsidRPr="00434A48">
        <w:rPr>
          <w:rFonts w:ascii="Rockwell" w:hAnsi="Rockwell"/>
          <w:sz w:val="32"/>
          <w:szCs w:val="32"/>
          <w:u w:val="single"/>
        </w:rPr>
        <w:t>Réflexions sur les données : disponibilité, qualité, accessibilité</w:t>
      </w:r>
    </w:p>
    <w:p w:rsidR="00D65FF4" w:rsidRDefault="00D65FF4" w:rsidP="00D5259D">
      <w:pPr>
        <w:jc w:val="both"/>
        <w:rPr>
          <w:rFonts w:ascii="Arial" w:hAnsi="Arial"/>
        </w:rPr>
      </w:pPr>
      <w:r>
        <w:rPr>
          <w:rFonts w:ascii="Arial" w:hAnsi="Arial"/>
        </w:rPr>
        <w:t xml:space="preserve"> </w:t>
      </w:r>
    </w:p>
    <w:p w:rsidR="00D65FF4" w:rsidRPr="00434A48" w:rsidRDefault="00D65FF4" w:rsidP="0005729C">
      <w:pPr>
        <w:pStyle w:val="Paragraphedeliste"/>
        <w:numPr>
          <w:ilvl w:val="0"/>
          <w:numId w:val="25"/>
        </w:numPr>
        <w:rPr>
          <w:rFonts w:asciiTheme="majorHAnsi" w:eastAsiaTheme="majorEastAsia" w:hAnsiTheme="majorHAnsi" w:cstheme="majorBidi"/>
          <w:b/>
          <w:bCs/>
          <w:color w:val="4F81BD" w:themeColor="accent1"/>
        </w:rPr>
      </w:pPr>
      <w:r w:rsidRPr="00C3395B">
        <w:rPr>
          <w:rFonts w:asciiTheme="majorHAnsi" w:eastAsiaTheme="majorEastAsia" w:hAnsiTheme="majorHAnsi" w:cstheme="majorBidi"/>
          <w:b/>
          <w:bCs/>
          <w:color w:val="4F81BD" w:themeColor="accent1"/>
          <w:u w:val="single"/>
        </w:rPr>
        <w:t>Evaluation des coûts</w:t>
      </w:r>
      <w:r w:rsidRPr="00434A48">
        <w:rPr>
          <w:rFonts w:asciiTheme="majorHAnsi" w:eastAsiaTheme="majorEastAsia" w:hAnsiTheme="majorHAnsi" w:cstheme="majorBidi"/>
          <w:b/>
          <w:bCs/>
          <w:color w:val="4F81BD" w:themeColor="accent1"/>
        </w:rPr>
        <w:t xml:space="preserve"> :</w:t>
      </w:r>
    </w:p>
    <w:p w:rsidR="00A64A5B" w:rsidRDefault="00A64A5B" w:rsidP="00D5259D">
      <w:pPr>
        <w:pStyle w:val="Normal2"/>
        <w:spacing w:line="276" w:lineRule="auto"/>
        <w:jc w:val="both"/>
        <w:rPr>
          <w:rFonts w:ascii="Rockwell" w:eastAsia="TimesNewRomanPSMT" w:hAnsi="Rockwell" w:cs="Arial"/>
        </w:rPr>
      </w:pPr>
    </w:p>
    <w:p w:rsidR="00D65FF4" w:rsidRPr="00A64A5B" w:rsidRDefault="00D65FF4" w:rsidP="00D5259D">
      <w:pPr>
        <w:pStyle w:val="Normal2"/>
        <w:spacing w:line="276" w:lineRule="auto"/>
        <w:jc w:val="both"/>
        <w:rPr>
          <w:rFonts w:ascii="Rockwell" w:hAnsi="Rockwell" w:cs="Arial"/>
        </w:rPr>
      </w:pPr>
      <w:r w:rsidRPr="00A64A5B">
        <w:rPr>
          <w:rFonts w:ascii="Rockwell" w:eastAsia="TimesNewRomanPSMT" w:hAnsi="Rockwell" w:cs="Arial"/>
        </w:rPr>
        <w:t xml:space="preserve">Construire un outil cartographique d’aide à la concertation et à la prise de décision demande au préalable la </w:t>
      </w:r>
      <w:r w:rsidRPr="00A64A5B">
        <w:rPr>
          <w:rFonts w:ascii="Rockwell" w:eastAsia="Times New Roman" w:hAnsi="Rockwell" w:cs="Arial"/>
        </w:rPr>
        <w:t>constitution d’une base de données fiables et à jour</w:t>
      </w:r>
      <w:r w:rsidRPr="00A64A5B">
        <w:rPr>
          <w:rFonts w:ascii="Rockwell" w:eastAsia="TimesNewRomanPSMT" w:hAnsi="Rockwell" w:cs="Arial"/>
        </w:rPr>
        <w:t xml:space="preserve">. Ce travail montre qu’aujourd’hui, ceci représente un </w:t>
      </w:r>
      <w:r w:rsidRPr="00A64A5B">
        <w:rPr>
          <w:rFonts w:ascii="Rockwell" w:eastAsia="Times New Roman" w:hAnsi="Rockwell" w:cs="Arial"/>
        </w:rPr>
        <w:t>travail lourd, long</w:t>
      </w:r>
      <w:r w:rsidRPr="00A64A5B">
        <w:rPr>
          <w:rFonts w:ascii="Rockwell" w:eastAsia="TimesNewRomanPSMT" w:hAnsi="Rockwell" w:cs="Arial"/>
        </w:rPr>
        <w:t xml:space="preserve">, et pourtant indispensable car il </w:t>
      </w:r>
      <w:r w:rsidRPr="00A64A5B">
        <w:rPr>
          <w:rFonts w:ascii="Rockwell" w:eastAsia="Times New Roman" w:hAnsi="Rockwell" w:cs="Arial"/>
        </w:rPr>
        <w:t>conditionne l’utilité et la validité des informations en sortie</w:t>
      </w:r>
      <w:r w:rsidR="00056603" w:rsidRPr="00A64A5B">
        <w:rPr>
          <w:rFonts w:ascii="Rockwell" w:eastAsia="TimesNewRomanPSMT" w:hAnsi="Rockwell" w:cs="Arial"/>
        </w:rPr>
        <w:t xml:space="preserve">. </w:t>
      </w:r>
    </w:p>
    <w:p w:rsidR="00D65FF4" w:rsidRDefault="00D65FF4" w:rsidP="00D5259D">
      <w:pPr>
        <w:pStyle w:val="Normal2"/>
        <w:jc w:val="both"/>
        <w:rPr>
          <w:rFonts w:ascii="Arial" w:hAnsi="Arial" w:cs="Arial"/>
        </w:rPr>
      </w:pPr>
    </w:p>
    <w:p w:rsidR="00D65FF4" w:rsidRDefault="00D65FF4" w:rsidP="00D5259D">
      <w:pPr>
        <w:autoSpaceDE w:val="0"/>
        <w:jc w:val="both"/>
      </w:pPr>
    </w:p>
    <w:p w:rsidR="00D65FF4" w:rsidRPr="00434A48" w:rsidRDefault="00D65FF4" w:rsidP="0005729C">
      <w:pPr>
        <w:pStyle w:val="Paragraphedeliste"/>
        <w:numPr>
          <w:ilvl w:val="0"/>
          <w:numId w:val="25"/>
        </w:numPr>
        <w:autoSpaceDE w:val="0"/>
        <w:ind w:left="0" w:firstLine="1080"/>
        <w:jc w:val="both"/>
        <w:rPr>
          <w:rFonts w:asciiTheme="majorHAnsi" w:eastAsiaTheme="majorEastAsia" w:hAnsiTheme="majorHAnsi" w:cstheme="majorBidi"/>
          <w:b/>
          <w:bCs/>
          <w:color w:val="4F81BD" w:themeColor="accent1"/>
        </w:rPr>
      </w:pPr>
      <w:r w:rsidRPr="00C3395B">
        <w:rPr>
          <w:rFonts w:asciiTheme="majorHAnsi" w:eastAsiaTheme="majorEastAsia" w:hAnsiTheme="majorHAnsi" w:cstheme="majorBidi"/>
          <w:b/>
          <w:bCs/>
          <w:color w:val="4F81BD" w:themeColor="accent1"/>
          <w:u w:val="single"/>
        </w:rPr>
        <w:t>Insuffisances des cartographies analytiques pour</w:t>
      </w:r>
      <w:r w:rsidR="00434A48" w:rsidRPr="00C3395B">
        <w:rPr>
          <w:rFonts w:asciiTheme="majorHAnsi" w:eastAsiaTheme="majorEastAsia" w:hAnsiTheme="majorHAnsi" w:cstheme="majorBidi"/>
          <w:b/>
          <w:bCs/>
          <w:color w:val="4F81BD" w:themeColor="accent1"/>
          <w:u w:val="single"/>
        </w:rPr>
        <w:t xml:space="preserve"> l’information</w:t>
      </w:r>
      <w:r w:rsidRPr="00C3395B">
        <w:rPr>
          <w:rFonts w:asciiTheme="majorHAnsi" w:eastAsiaTheme="majorEastAsia" w:hAnsiTheme="majorHAnsi" w:cstheme="majorBidi"/>
          <w:b/>
          <w:bCs/>
          <w:color w:val="4F81BD" w:themeColor="accent1"/>
          <w:u w:val="single"/>
        </w:rPr>
        <w:t xml:space="preserve"> territoriale</w:t>
      </w:r>
      <w:r w:rsidR="00434A48">
        <w:rPr>
          <w:rFonts w:asciiTheme="majorHAnsi" w:eastAsiaTheme="majorEastAsia" w:hAnsiTheme="majorHAnsi" w:cstheme="majorBidi"/>
          <w:b/>
          <w:bCs/>
          <w:color w:val="4F81BD" w:themeColor="accent1"/>
        </w:rPr>
        <w:t> :</w:t>
      </w:r>
    </w:p>
    <w:p w:rsidR="00D65FF4" w:rsidRPr="00434A48" w:rsidRDefault="00D65FF4" w:rsidP="00D5259D">
      <w:pPr>
        <w:autoSpaceDE w:val="0"/>
        <w:jc w:val="both"/>
        <w:rPr>
          <w:rFonts w:asciiTheme="majorHAnsi" w:eastAsiaTheme="majorEastAsia" w:hAnsiTheme="majorHAnsi" w:cstheme="majorBidi"/>
          <w:b/>
          <w:bCs/>
          <w:color w:val="4F81BD" w:themeColor="accent1"/>
        </w:rPr>
      </w:pPr>
    </w:p>
    <w:p w:rsidR="004B5517" w:rsidRDefault="004B5517" w:rsidP="00D5259D">
      <w:pPr>
        <w:autoSpaceDE w:val="0"/>
        <w:jc w:val="both"/>
        <w:rPr>
          <w:rFonts w:ascii="Arial" w:eastAsia="TimesNewRomanPSMT" w:hAnsi="Arial" w:cs="TimesNewRomanPSMT"/>
        </w:rPr>
      </w:pPr>
    </w:p>
    <w:p w:rsidR="00376FB9" w:rsidRPr="00C3395B" w:rsidRDefault="00D65FF4" w:rsidP="00C3395B">
      <w:pPr>
        <w:autoSpaceDE w:val="0"/>
        <w:spacing w:line="276" w:lineRule="auto"/>
        <w:jc w:val="both"/>
        <w:rPr>
          <w:rFonts w:ascii="Rockwell" w:eastAsia="TimesNewRomanPSMT" w:hAnsi="Rockwell" w:cs="TimesNewRomanPSMT"/>
        </w:rPr>
      </w:pPr>
      <w:r w:rsidRPr="00C3395B">
        <w:rPr>
          <w:rFonts w:ascii="Rockwell" w:eastAsia="TimesNewRomanPSMT" w:hAnsi="Rockwell" w:cs="TimesNewRomanPSMT"/>
        </w:rPr>
        <w:t>Les documents cartographiques actuels sont soit trop simplistes, soit trop complexes nous confrontant au pro</w:t>
      </w:r>
      <w:r w:rsidR="00376FB9" w:rsidRPr="00C3395B">
        <w:rPr>
          <w:rFonts w:ascii="Rockwell" w:eastAsia="TimesNewRomanPSMT" w:hAnsi="Rockwell" w:cs="TimesNewRomanPSMT"/>
        </w:rPr>
        <w:t>blème de la qualité des données. Aussi bien d’un point de vue de la résolution, ou seulement quelques espaces sont couverts par une image aérienne de haute qualité, que de la précision des données ou recueillir un nom ou numéro de rue peut apparaître très disparate.</w:t>
      </w:r>
    </w:p>
    <w:p w:rsidR="00D65FF4" w:rsidRPr="00C3395B" w:rsidRDefault="00376FB9" w:rsidP="00C3395B">
      <w:pPr>
        <w:autoSpaceDE w:val="0"/>
        <w:spacing w:line="276" w:lineRule="auto"/>
        <w:jc w:val="both"/>
        <w:rPr>
          <w:rFonts w:ascii="Rockwell" w:eastAsia="TimesNewRomanPSMT" w:hAnsi="Rockwell" w:cs="TimesNewRomanPSMT"/>
        </w:rPr>
      </w:pPr>
      <w:r w:rsidRPr="00C3395B">
        <w:rPr>
          <w:rFonts w:ascii="Rockwell" w:eastAsia="TimesNewRomanPSMT" w:hAnsi="Rockwell" w:cs="TimesNewRomanPSMT"/>
        </w:rPr>
        <w:t xml:space="preserve"> S</w:t>
      </w:r>
      <w:r w:rsidR="006504D7" w:rsidRPr="00C3395B">
        <w:rPr>
          <w:rFonts w:ascii="Rockwell" w:eastAsia="TimesNewRomanPSMT" w:hAnsi="Rockwell" w:cs="TimesNewRomanPSMT"/>
        </w:rPr>
        <w:t>i les données cadastrale</w:t>
      </w:r>
      <w:r w:rsidR="00E9057A" w:rsidRPr="00C3395B">
        <w:rPr>
          <w:rFonts w:ascii="Rockwell" w:eastAsia="TimesNewRomanPSMT" w:hAnsi="Rockwell" w:cs="TimesNewRomanPSMT"/>
        </w:rPr>
        <w:t>s</w:t>
      </w:r>
      <w:r w:rsidR="006504D7" w:rsidRPr="00C3395B">
        <w:rPr>
          <w:rFonts w:ascii="Rockwell" w:eastAsia="TimesNewRomanPSMT" w:hAnsi="Rockwell" w:cs="TimesNewRomanPSMT"/>
        </w:rPr>
        <w:t xml:space="preserve"> étaient facilement accessible et si les fonds cartographiques apportaient une information uniforme sur tout le territoire français, </w:t>
      </w:r>
      <w:r w:rsidRPr="00C3395B">
        <w:rPr>
          <w:rFonts w:ascii="Rockwell" w:eastAsia="TimesNewRomanPSMT" w:hAnsi="Rockwell" w:cs="TimesNewRomanPSMT"/>
        </w:rPr>
        <w:t xml:space="preserve">il aurait été envisageable de réaliser un nouveau référentiel des iris apparu en 2008 pour être totalement à jour, </w:t>
      </w:r>
      <w:r w:rsidR="006504D7" w:rsidRPr="00C3395B">
        <w:rPr>
          <w:rFonts w:ascii="Rockwell" w:eastAsia="TimesNewRomanPSMT" w:hAnsi="Rockwell" w:cs="TimesNewRomanPSMT"/>
        </w:rPr>
        <w:t>or il n’en est rien.</w:t>
      </w:r>
      <w:r w:rsidRPr="00C3395B">
        <w:rPr>
          <w:rFonts w:ascii="Rockwell" w:eastAsia="TimesNewRomanPSMT" w:hAnsi="Rockwell" w:cs="TimesNewRomanPSMT"/>
        </w:rPr>
        <w:t xml:space="preserve"> Les travaux s’effectuent toujours à partir des Iris 2000.</w:t>
      </w:r>
      <w:r w:rsidR="006504D7" w:rsidRPr="00C3395B">
        <w:rPr>
          <w:rFonts w:ascii="Rockwell" w:eastAsia="TimesNewRomanPSMT" w:hAnsi="Rockwell" w:cs="TimesNewRomanPSMT"/>
        </w:rPr>
        <w:t xml:space="preserve"> </w:t>
      </w:r>
    </w:p>
    <w:p w:rsidR="00D65FF4" w:rsidRPr="00C3395B" w:rsidRDefault="00D65FF4" w:rsidP="00C3395B">
      <w:pPr>
        <w:pStyle w:val="Normal2"/>
        <w:spacing w:line="276" w:lineRule="auto"/>
        <w:jc w:val="both"/>
        <w:rPr>
          <w:rFonts w:ascii="Rockwell" w:hAnsi="Rockwell"/>
        </w:rPr>
      </w:pPr>
    </w:p>
    <w:p w:rsidR="00D65FF4" w:rsidRPr="00C3395B" w:rsidRDefault="00D65FF4" w:rsidP="00C3395B">
      <w:pPr>
        <w:spacing w:line="276" w:lineRule="auto"/>
        <w:jc w:val="both"/>
        <w:rPr>
          <w:rFonts w:ascii="Rockwell" w:hAnsi="Rockwell"/>
        </w:rPr>
      </w:pPr>
    </w:p>
    <w:p w:rsidR="00D65FF4" w:rsidRPr="00C3395B" w:rsidRDefault="00D65FF4" w:rsidP="00C3395B">
      <w:pPr>
        <w:pStyle w:val="Normal2"/>
        <w:spacing w:line="276" w:lineRule="auto"/>
        <w:jc w:val="both"/>
        <w:rPr>
          <w:rFonts w:ascii="Rockwell" w:eastAsia="Times New Roman" w:hAnsi="Rockwell"/>
          <w:i/>
          <w:iCs/>
        </w:rPr>
      </w:pPr>
      <w:r w:rsidRPr="00C3395B">
        <w:rPr>
          <w:rFonts w:ascii="Rockwell" w:hAnsi="Rockwell"/>
        </w:rPr>
        <w:t xml:space="preserve">Les plans cadastraux sont ainsi de qualité diverse. Selon les zones (y compris sur une même commune), les plans sont plus ou moins anciens et les éléments reportés sont de qualité et précision hétérogènes. D'après une étude du </w:t>
      </w:r>
      <w:r w:rsidRPr="00C3395B">
        <w:rPr>
          <w:rFonts w:ascii="Rockwell" w:eastAsia="Times New Roman" w:hAnsi="Rockwell"/>
          <w:i/>
          <w:iCs/>
        </w:rPr>
        <w:t>CERTU</w:t>
      </w:r>
      <w:r w:rsidR="00D5259D" w:rsidRPr="00C3395B">
        <w:rPr>
          <w:rStyle w:val="Appelnotedebasdep"/>
          <w:rFonts w:ascii="Rockwell" w:eastAsia="Times New Roman" w:hAnsi="Rockwell"/>
          <w:i/>
          <w:iCs/>
        </w:rPr>
        <w:footnoteReference w:id="4"/>
      </w:r>
      <w:r w:rsidRPr="00C3395B">
        <w:rPr>
          <w:rFonts w:ascii="Rockwell" w:eastAsia="Times New Roman" w:hAnsi="Rockwell"/>
          <w:iCs/>
        </w:rPr>
        <w:t>intitulée</w:t>
      </w:r>
      <w:r w:rsidR="00C3395B">
        <w:rPr>
          <w:rFonts w:ascii="Rockwell" w:eastAsia="Times New Roman" w:hAnsi="Rockwell"/>
          <w:i/>
          <w:iCs/>
        </w:rPr>
        <w:t xml:space="preserve"> </w:t>
      </w:r>
      <w:r w:rsidRPr="00C3395B">
        <w:rPr>
          <w:rFonts w:ascii="Rockwell" w:hAnsi="Rockwell"/>
        </w:rPr>
        <w:t xml:space="preserve">« Données cadastrales et données foncières et immobilières » </w:t>
      </w:r>
      <w:r w:rsidR="00376FB9" w:rsidRPr="00C3395B">
        <w:rPr>
          <w:rFonts w:ascii="Rockwell" w:hAnsi="Rockwell"/>
        </w:rPr>
        <w:t>de</w:t>
      </w:r>
      <w:r w:rsidRPr="00C3395B">
        <w:rPr>
          <w:rFonts w:ascii="Rockwell" w:hAnsi="Rockwell"/>
        </w:rPr>
        <w:t xml:space="preserve"> juin </w:t>
      </w:r>
      <w:r w:rsidR="00376FB9" w:rsidRPr="00C3395B">
        <w:rPr>
          <w:rFonts w:ascii="Rockwell" w:eastAsia="Times New Roman" w:hAnsi="Rockwell"/>
          <w:i/>
          <w:iCs/>
        </w:rPr>
        <w:t>2007</w:t>
      </w:r>
      <w:r w:rsidRPr="00C3395B">
        <w:rPr>
          <w:rFonts w:ascii="Rockwell" w:eastAsia="Times New Roman" w:hAnsi="Rockwell"/>
          <w:i/>
          <w:iCs/>
        </w:rPr>
        <w:t xml:space="preserve"> , </w:t>
      </w:r>
      <w:r w:rsidRPr="00C3395B">
        <w:rPr>
          <w:rFonts w:ascii="Rockwell" w:eastAsia="Times New Roman" w:hAnsi="Rockwell"/>
          <w:iCs/>
        </w:rPr>
        <w:t>o</w:t>
      </w:r>
      <w:r w:rsidRPr="00C3395B">
        <w:rPr>
          <w:rFonts w:ascii="Rockwell" w:hAnsi="Rockwell"/>
        </w:rPr>
        <w:t>n considère que la moitié du territoire est couverte par des fonds de plan d’origine napoléonienne, mis à jour mais de qualité médiocre, que 30% du territoire sont couverts par des plans qui ont été renouvelés mais qui sont néanmoins de qualité moyenne, que 20%, surtout des zones urbaines, sont couverts par des plans entièrement refaits et dont la qualité est jugée bonne.</w:t>
      </w:r>
    </w:p>
    <w:p w:rsidR="00D65FF4" w:rsidRDefault="00D65FF4" w:rsidP="00D5259D">
      <w:pPr>
        <w:autoSpaceDE w:val="0"/>
        <w:jc w:val="both"/>
        <w:rPr>
          <w:rFonts w:ascii="Arial" w:eastAsia="TimesNewRomanPSMT" w:hAnsi="Arial" w:cs="TimesNewRomanPSMT"/>
        </w:rPr>
      </w:pPr>
    </w:p>
    <w:p w:rsidR="00971076" w:rsidRDefault="00D65FF4" w:rsidP="00D5259D">
      <w:pPr>
        <w:pStyle w:val="Normal2"/>
        <w:jc w:val="both"/>
        <w:rPr>
          <w:sz w:val="28"/>
          <w:szCs w:val="28"/>
        </w:rPr>
      </w:pPr>
      <w:r>
        <w:rPr>
          <w:sz w:val="28"/>
          <w:szCs w:val="28"/>
        </w:rPr>
        <w:t xml:space="preserve">      </w:t>
      </w:r>
    </w:p>
    <w:p w:rsidR="00971076" w:rsidRDefault="00971076" w:rsidP="00D5259D">
      <w:pPr>
        <w:pStyle w:val="Normal2"/>
        <w:jc w:val="both"/>
        <w:rPr>
          <w:sz w:val="28"/>
          <w:szCs w:val="28"/>
        </w:rPr>
      </w:pPr>
    </w:p>
    <w:p w:rsidR="00971076" w:rsidRDefault="00971076" w:rsidP="00D5259D">
      <w:pPr>
        <w:pStyle w:val="Normal2"/>
        <w:jc w:val="both"/>
        <w:rPr>
          <w:sz w:val="28"/>
          <w:szCs w:val="28"/>
        </w:rPr>
      </w:pPr>
    </w:p>
    <w:p w:rsidR="00D65FF4" w:rsidRPr="00A64A5B" w:rsidRDefault="00D65FF4" w:rsidP="0005729C">
      <w:pPr>
        <w:pStyle w:val="Paragraphedeliste"/>
        <w:numPr>
          <w:ilvl w:val="0"/>
          <w:numId w:val="24"/>
        </w:numPr>
        <w:autoSpaceDE w:val="0"/>
        <w:ind w:left="0" w:firstLine="1068"/>
        <w:jc w:val="both"/>
        <w:rPr>
          <w:rFonts w:ascii="Rockwell" w:hAnsi="Rockwell"/>
          <w:sz w:val="28"/>
          <w:szCs w:val="28"/>
        </w:rPr>
      </w:pPr>
      <w:r>
        <w:rPr>
          <w:sz w:val="28"/>
          <w:szCs w:val="28"/>
        </w:rPr>
        <w:t xml:space="preserve"> </w:t>
      </w:r>
      <w:r w:rsidRPr="00434A48">
        <w:rPr>
          <w:rFonts w:ascii="Rockwell" w:hAnsi="Rockwell"/>
          <w:sz w:val="32"/>
          <w:szCs w:val="32"/>
          <w:u w:val="single"/>
        </w:rPr>
        <w:t>Constat et acquis :</w:t>
      </w:r>
    </w:p>
    <w:p w:rsidR="00D65FF4" w:rsidRDefault="00D65FF4" w:rsidP="00D5259D">
      <w:pPr>
        <w:autoSpaceDE w:val="0"/>
        <w:jc w:val="both"/>
        <w:rPr>
          <w:rFonts w:ascii="Arial" w:eastAsia="TimesNewRomanPSMT" w:hAnsi="Arial" w:cs="TimesNewRomanPSMT"/>
        </w:rPr>
      </w:pPr>
    </w:p>
    <w:p w:rsidR="00D65FF4" w:rsidRPr="00434A48" w:rsidRDefault="00A64A5B" w:rsidP="0005729C">
      <w:pPr>
        <w:pStyle w:val="Paragraphedeliste"/>
        <w:numPr>
          <w:ilvl w:val="0"/>
          <w:numId w:val="26"/>
        </w:numPr>
        <w:autoSpaceDE w:val="0"/>
        <w:ind w:left="0" w:firstLine="1134"/>
        <w:jc w:val="both"/>
        <w:rPr>
          <w:rFonts w:asciiTheme="majorHAnsi" w:eastAsiaTheme="majorEastAsia" w:hAnsiTheme="majorHAnsi" w:cstheme="majorBidi"/>
          <w:b/>
          <w:bCs/>
          <w:color w:val="4F81BD" w:themeColor="accent1"/>
        </w:rPr>
      </w:pPr>
      <w:r w:rsidRPr="00C3395B">
        <w:rPr>
          <w:rFonts w:asciiTheme="majorHAnsi" w:eastAsiaTheme="majorEastAsia" w:hAnsiTheme="majorHAnsi" w:cstheme="majorBidi"/>
          <w:b/>
          <w:bCs/>
          <w:color w:val="4F81BD" w:themeColor="accent1"/>
          <w:u w:val="single"/>
        </w:rPr>
        <w:t>Vision d’ensemble d’un projet</w:t>
      </w:r>
      <w:r w:rsidR="00D65FF4" w:rsidRPr="00434A48">
        <w:rPr>
          <w:rFonts w:asciiTheme="majorHAnsi" w:eastAsiaTheme="majorEastAsia" w:hAnsiTheme="majorHAnsi" w:cstheme="majorBidi"/>
          <w:b/>
          <w:bCs/>
          <w:color w:val="4F81BD" w:themeColor="accent1"/>
        </w:rPr>
        <w:t xml:space="preserve"> :</w:t>
      </w:r>
    </w:p>
    <w:p w:rsidR="00D65FF4" w:rsidRDefault="00D65FF4" w:rsidP="00D5259D">
      <w:pPr>
        <w:autoSpaceDE w:val="0"/>
        <w:jc w:val="both"/>
        <w:rPr>
          <w:rFonts w:ascii="Arial" w:eastAsia="TimesNewRomanPSMT" w:hAnsi="Arial" w:cs="TimesNewRomanPSMT"/>
        </w:rPr>
      </w:pPr>
    </w:p>
    <w:p w:rsidR="00D65FF4" w:rsidRDefault="00D65FF4" w:rsidP="00D5259D">
      <w:pPr>
        <w:autoSpaceDE w:val="0"/>
        <w:jc w:val="both"/>
        <w:rPr>
          <w:rFonts w:ascii="Arial" w:eastAsia="TimesNewRomanPSMT" w:hAnsi="Arial" w:cs="TimesNewRomanPSMT"/>
        </w:rPr>
      </w:pP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Ce stage m'a semblé intéressant pour la complémentarité avec l'enseignement suivis au cours de l'année puisqu'il m'a permis d'appliquer la théorie SIG à la pratique en ayant recours à de l'analyse spatiale. J'ai pu suivre les processus d'élaboration d'un projet avec les interrogations qu'il suscite :</w:t>
      </w:r>
    </w:p>
    <w:p w:rsidR="00D65FF4" w:rsidRPr="00A64A5B" w:rsidRDefault="00D65FF4" w:rsidP="00D5259D">
      <w:pPr>
        <w:autoSpaceDE w:val="0"/>
        <w:spacing w:line="276" w:lineRule="auto"/>
        <w:jc w:val="both"/>
        <w:rPr>
          <w:rFonts w:ascii="Rockwell" w:eastAsia="TimesNewRomanPSMT" w:hAnsi="Rockwell" w:cs="TimesNewRomanPSMT"/>
        </w:rPr>
      </w:pP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Qu-est-ce qu'un projet</w:t>
      </w:r>
      <w:r w:rsidRPr="00A64A5B">
        <w:rPr>
          <w:rStyle w:val="Appelnotedebasdep"/>
          <w:rFonts w:ascii="Rockwell" w:eastAsia="TimesNewRomanPSMT" w:hAnsi="Rockwell" w:cs="TimesNewRomanPSMT"/>
        </w:rPr>
        <w:footnoteReference w:id="5"/>
      </w:r>
      <w:r w:rsidRPr="00A64A5B">
        <w:rPr>
          <w:rFonts w:ascii="Rockwell" w:eastAsia="TimesNewRomanPSMT" w:hAnsi="Rockwell" w:cs="TimesNewRomanPSMT"/>
        </w:rPr>
        <w:t xml:space="preserve"> ?</w:t>
      </w: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C'est l'ensemble d'activités qui sont prises en charge dans un délai donné et dans les limites de ressources imparties, par des personnes qui y sont affecté</w:t>
      </w:r>
      <w:r w:rsidR="00E9057A">
        <w:rPr>
          <w:rFonts w:ascii="Rockwell" w:eastAsia="TimesNewRomanPSMT" w:hAnsi="Rockwell" w:cs="TimesNewRomanPSMT"/>
        </w:rPr>
        <w:t>e</w:t>
      </w:r>
      <w:r w:rsidRPr="00A64A5B">
        <w:rPr>
          <w:rFonts w:ascii="Rockwell" w:eastAsia="TimesNewRomanPSMT" w:hAnsi="Rockwell" w:cs="TimesNewRomanPSMT"/>
        </w:rPr>
        <w:t>s dans le but d'atteindre des objectifs définis.</w:t>
      </w: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Dans le contexte des systèmes d'information</w:t>
      </w:r>
      <w:r w:rsidR="00E9057A">
        <w:rPr>
          <w:rFonts w:ascii="Rockwell" w:eastAsia="TimesNewRomanPSMT" w:hAnsi="Rockwell" w:cs="TimesNewRomanPSMT"/>
        </w:rPr>
        <w:t>s</w:t>
      </w:r>
      <w:r w:rsidRPr="00A64A5B">
        <w:rPr>
          <w:rFonts w:ascii="Rockwell" w:eastAsia="TimesNewRomanPSMT" w:hAnsi="Rockwell" w:cs="TimesNewRomanPSMT"/>
        </w:rPr>
        <w:t xml:space="preserve"> au sein d'une entreprise, on peut définir un projet comme un cycle d'activités techniques de définition-conception-réalisation-mise en œuvre d'une application de gestion.</w:t>
      </w:r>
    </w:p>
    <w:p w:rsidR="00D65FF4" w:rsidRPr="00A64A5B" w:rsidRDefault="00D65FF4" w:rsidP="00D5259D">
      <w:pPr>
        <w:autoSpaceDE w:val="0"/>
        <w:spacing w:line="276" w:lineRule="auto"/>
        <w:jc w:val="both"/>
        <w:rPr>
          <w:rFonts w:ascii="Rockwell" w:eastAsia="TimesNewRomanPSMT" w:hAnsi="Rockwell" w:cs="TimesNewRomanPSMT"/>
        </w:rPr>
      </w:pP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 xml:space="preserve">Et de matérialiser les grandes étapes d'un projet </w:t>
      </w:r>
      <w:r w:rsidR="00056603" w:rsidRPr="00A64A5B">
        <w:rPr>
          <w:rFonts w:ascii="Rockwell" w:eastAsia="TimesNewRomanPSMT" w:hAnsi="Rockwell" w:cs="TimesNewRomanPSMT"/>
        </w:rPr>
        <w:t>géodécisionnel</w:t>
      </w:r>
      <w:r w:rsidRPr="00A64A5B">
        <w:rPr>
          <w:rFonts w:ascii="Rockwell" w:eastAsia="TimesNewRomanPSMT" w:hAnsi="Rockwell" w:cs="TimesNewRomanPSMT"/>
        </w:rPr>
        <w:t xml:space="preserve"> :</w:t>
      </w:r>
    </w:p>
    <w:p w:rsidR="00D65FF4" w:rsidRPr="00A64A5B" w:rsidRDefault="00D65FF4" w:rsidP="00D5259D">
      <w:pPr>
        <w:autoSpaceDE w:val="0"/>
        <w:spacing w:line="276" w:lineRule="auto"/>
        <w:jc w:val="both"/>
        <w:rPr>
          <w:rFonts w:ascii="Rockwell" w:eastAsia="TimesNewRomanPSMT" w:hAnsi="Rockwell" w:cs="TimesNewRomanPSMT"/>
        </w:rPr>
      </w:pP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Premièrement la phase d'étude :</w:t>
      </w: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Cette phase est essentielle pour l'identification et le bon dimensionnement du projet. A l'issue de cette phase l'on doit pouvoir :</w:t>
      </w:r>
    </w:p>
    <w:p w:rsidR="00D65FF4" w:rsidRPr="00A64A5B" w:rsidRDefault="00D65FF4" w:rsidP="00D5259D">
      <w:pPr>
        <w:autoSpaceDE w:val="0"/>
        <w:spacing w:line="276" w:lineRule="auto"/>
        <w:jc w:val="both"/>
        <w:rPr>
          <w:rFonts w:ascii="Rockwell" w:eastAsia="TimesNewRomanPSMT" w:hAnsi="Rockwell" w:cs="TimesNewRomanPSMT"/>
        </w:rPr>
      </w:pPr>
    </w:p>
    <w:p w:rsidR="00D65FF4" w:rsidRPr="00C3395B" w:rsidRDefault="00D65FF4" w:rsidP="0005729C">
      <w:pPr>
        <w:pStyle w:val="Paragraphedeliste"/>
        <w:numPr>
          <w:ilvl w:val="0"/>
          <w:numId w:val="35"/>
        </w:numPr>
        <w:autoSpaceDE w:val="0"/>
        <w:spacing w:line="276" w:lineRule="auto"/>
        <w:jc w:val="both"/>
        <w:rPr>
          <w:rFonts w:ascii="Rockwell" w:eastAsia="TimesNewRomanPSMT" w:hAnsi="Rockwell" w:cs="TimesNewRomanPSMT"/>
        </w:rPr>
      </w:pPr>
      <w:r w:rsidRPr="00C3395B">
        <w:rPr>
          <w:rFonts w:ascii="Rockwell" w:eastAsia="TimesNewRomanPSMT" w:hAnsi="Rockwell" w:cs="TimesNewRomanPSMT"/>
        </w:rPr>
        <w:t>définir clairement le projet et énoncer les objectifs qu'il sert,</w:t>
      </w:r>
    </w:p>
    <w:p w:rsidR="00D65FF4" w:rsidRPr="00C3395B" w:rsidRDefault="00D65FF4" w:rsidP="0005729C">
      <w:pPr>
        <w:pStyle w:val="Paragraphedeliste"/>
        <w:numPr>
          <w:ilvl w:val="0"/>
          <w:numId w:val="35"/>
        </w:numPr>
        <w:autoSpaceDE w:val="0"/>
        <w:spacing w:line="276" w:lineRule="auto"/>
        <w:jc w:val="both"/>
        <w:rPr>
          <w:rFonts w:ascii="Rockwell" w:eastAsia="TimesNewRomanPSMT" w:hAnsi="Rockwell" w:cs="TimesNewRomanPSMT"/>
        </w:rPr>
      </w:pPr>
      <w:r w:rsidRPr="00C3395B">
        <w:rPr>
          <w:rFonts w:ascii="Rockwell" w:eastAsia="TimesNewRomanPSMT" w:hAnsi="Rockwell" w:cs="TimesNewRomanPSMT"/>
        </w:rPr>
        <w:t>identifier tous les acteurs concernés par le projet,</w:t>
      </w:r>
    </w:p>
    <w:p w:rsidR="00D65FF4" w:rsidRPr="00C3395B" w:rsidRDefault="00D65FF4" w:rsidP="0005729C">
      <w:pPr>
        <w:pStyle w:val="Paragraphedeliste"/>
        <w:numPr>
          <w:ilvl w:val="0"/>
          <w:numId w:val="35"/>
        </w:numPr>
        <w:autoSpaceDE w:val="0"/>
        <w:spacing w:line="276" w:lineRule="auto"/>
        <w:jc w:val="both"/>
        <w:rPr>
          <w:rFonts w:ascii="Rockwell" w:eastAsia="TimesNewRomanPSMT" w:hAnsi="Rockwell" w:cs="TimesNewRomanPSMT"/>
        </w:rPr>
      </w:pPr>
      <w:r w:rsidRPr="00C3395B">
        <w:rPr>
          <w:rFonts w:ascii="Rockwell" w:eastAsia="TimesNewRomanPSMT" w:hAnsi="Rockwell" w:cs="TimesNewRomanPSMT"/>
        </w:rPr>
        <w:t>afficher la méthode de mise en œuvre du projet,</w:t>
      </w:r>
    </w:p>
    <w:p w:rsidR="00D65FF4" w:rsidRPr="00A64A5B" w:rsidRDefault="00D65FF4" w:rsidP="00D5259D">
      <w:pPr>
        <w:autoSpaceDE w:val="0"/>
        <w:spacing w:line="276" w:lineRule="auto"/>
        <w:jc w:val="both"/>
        <w:rPr>
          <w:rFonts w:ascii="Rockwell" w:eastAsia="TimesNewRomanPSMT" w:hAnsi="Rockwell" w:cs="TimesNewRomanPSMT"/>
        </w:rPr>
      </w:pPr>
    </w:p>
    <w:p w:rsidR="00D65FF4" w:rsidRPr="00A64A5B" w:rsidRDefault="00D65FF4" w:rsidP="00D5259D">
      <w:pPr>
        <w:autoSpaceDE w:val="0"/>
        <w:spacing w:line="276" w:lineRule="auto"/>
        <w:jc w:val="both"/>
        <w:rPr>
          <w:rFonts w:ascii="Rockwell" w:eastAsia="TimesNewRomanPSMT" w:hAnsi="Rockwell" w:cs="TimesNewRomanPSMT"/>
        </w:rPr>
      </w:pPr>
      <w:r w:rsidRPr="00A64A5B">
        <w:rPr>
          <w:rFonts w:ascii="Rockwell" w:eastAsia="TimesNewRomanPSMT" w:hAnsi="Rockwell" w:cs="TimesNewRomanPSMT"/>
        </w:rPr>
        <w:t>Cette phase s’enchaine avec la phase de mise en œuvre dont les principales actions sont :</w:t>
      </w:r>
    </w:p>
    <w:p w:rsidR="00D65FF4" w:rsidRPr="00A64A5B" w:rsidRDefault="00D65FF4" w:rsidP="00D5259D">
      <w:pPr>
        <w:autoSpaceDE w:val="0"/>
        <w:spacing w:line="276" w:lineRule="auto"/>
        <w:jc w:val="both"/>
        <w:rPr>
          <w:rFonts w:ascii="Rockwell" w:eastAsia="TimesNewRomanPSMT" w:hAnsi="Rockwell" w:cs="TimesNewRomanPSMT"/>
        </w:rPr>
      </w:pPr>
    </w:p>
    <w:p w:rsidR="00D65FF4" w:rsidRPr="00C3395B" w:rsidRDefault="00D65FF4" w:rsidP="0005729C">
      <w:pPr>
        <w:pStyle w:val="Paragraphedeliste"/>
        <w:numPr>
          <w:ilvl w:val="0"/>
          <w:numId w:val="36"/>
        </w:numPr>
        <w:autoSpaceDE w:val="0"/>
        <w:spacing w:line="276" w:lineRule="auto"/>
        <w:jc w:val="both"/>
        <w:rPr>
          <w:rFonts w:ascii="Rockwell" w:eastAsia="TimesNewRomanPSMT" w:hAnsi="Rockwell" w:cs="TimesNewRomanPSMT"/>
        </w:rPr>
      </w:pPr>
      <w:r w:rsidRPr="00C3395B">
        <w:rPr>
          <w:rFonts w:ascii="Rockwell" w:eastAsia="TimesNewRomanPSMT" w:hAnsi="Rockwell" w:cs="TimesNewRomanPSMT"/>
        </w:rPr>
        <w:t>la conception fonctionnel</w:t>
      </w:r>
      <w:r w:rsidR="00E9057A" w:rsidRPr="00C3395B">
        <w:rPr>
          <w:rFonts w:ascii="Rockwell" w:eastAsia="TimesNewRomanPSMT" w:hAnsi="Rockwell" w:cs="TimesNewRomanPSMT"/>
        </w:rPr>
        <w:t>le</w:t>
      </w:r>
      <w:r w:rsidRPr="00C3395B">
        <w:rPr>
          <w:rFonts w:ascii="Rockwell" w:eastAsia="TimesNewRomanPSMT" w:hAnsi="Rockwell" w:cs="TimesNewRomanPSMT"/>
        </w:rPr>
        <w:t xml:space="preserve"> du projet</w:t>
      </w:r>
    </w:p>
    <w:p w:rsidR="00D65FF4" w:rsidRPr="00C3395B" w:rsidRDefault="00D65FF4" w:rsidP="0005729C">
      <w:pPr>
        <w:pStyle w:val="Paragraphedeliste"/>
        <w:numPr>
          <w:ilvl w:val="0"/>
          <w:numId w:val="36"/>
        </w:numPr>
        <w:autoSpaceDE w:val="0"/>
        <w:spacing w:line="276" w:lineRule="auto"/>
        <w:jc w:val="both"/>
        <w:rPr>
          <w:rFonts w:ascii="Rockwell" w:eastAsia="TimesNewRomanPSMT" w:hAnsi="Rockwell" w:cs="TimesNewRomanPSMT"/>
        </w:rPr>
      </w:pPr>
      <w:r w:rsidRPr="00C3395B">
        <w:rPr>
          <w:rFonts w:ascii="Rockwell" w:eastAsia="TimesNewRomanPSMT" w:hAnsi="Rockwell" w:cs="TimesNewRomanPSMT"/>
        </w:rPr>
        <w:t>l'organisation des prestations à réaliser (développement techniques particuliers)</w:t>
      </w:r>
    </w:p>
    <w:p w:rsidR="00D65FF4" w:rsidRPr="00C3395B" w:rsidRDefault="00D65FF4" w:rsidP="0005729C">
      <w:pPr>
        <w:pStyle w:val="Paragraphedeliste"/>
        <w:numPr>
          <w:ilvl w:val="0"/>
          <w:numId w:val="36"/>
        </w:numPr>
        <w:autoSpaceDE w:val="0"/>
        <w:spacing w:line="276" w:lineRule="auto"/>
        <w:jc w:val="both"/>
        <w:rPr>
          <w:rFonts w:ascii="Arial" w:eastAsia="TimesNewRomanPSMT" w:hAnsi="Arial" w:cs="TimesNewRomanPSMT"/>
        </w:rPr>
      </w:pPr>
      <w:r w:rsidRPr="00C3395B">
        <w:rPr>
          <w:rFonts w:ascii="Rockwell" w:eastAsia="TimesNewRomanPSMT" w:hAnsi="Rockwell" w:cs="TimesNewRomanPSMT"/>
        </w:rPr>
        <w:t>l'élaboration des actions d'accompagnements : méthodologie, démarche à suivre</w:t>
      </w:r>
    </w:p>
    <w:p w:rsidR="00D65FF4" w:rsidRPr="00A64A5B" w:rsidRDefault="00D65FF4" w:rsidP="00D5259D">
      <w:pPr>
        <w:autoSpaceDE w:val="0"/>
        <w:jc w:val="both"/>
        <w:rPr>
          <w:rFonts w:ascii="Arial" w:eastAsia="TimesNewRomanPSMT" w:hAnsi="Arial" w:cs="TimesNewRomanPSMT"/>
        </w:rPr>
      </w:pPr>
      <w:r>
        <w:rPr>
          <w:rFonts w:ascii="Arial" w:eastAsia="TimesNewRomanPSMT" w:hAnsi="Arial" w:cs="TimesNewRomanPSMT"/>
        </w:rPr>
        <w:t xml:space="preserve"> </w:t>
      </w:r>
    </w:p>
    <w:p w:rsidR="00D65FF4" w:rsidRDefault="00D65FF4" w:rsidP="00D5259D">
      <w:pPr>
        <w:autoSpaceDE w:val="0"/>
        <w:jc w:val="both"/>
        <w:rPr>
          <w:rFonts w:ascii="Arial" w:eastAsia="TimesNewRomanPSMT" w:hAnsi="Arial" w:cs="TimesNewRomanPSMT"/>
        </w:rPr>
      </w:pPr>
    </w:p>
    <w:p w:rsidR="00D65FF4" w:rsidRDefault="00D65FF4" w:rsidP="00D5259D">
      <w:pPr>
        <w:autoSpaceDE w:val="0"/>
        <w:jc w:val="both"/>
        <w:rPr>
          <w:rFonts w:ascii="Arial" w:eastAsia="TimesNewRomanPSMT" w:hAnsi="Arial" w:cs="TimesNewRomanPSMT"/>
        </w:rPr>
      </w:pPr>
    </w:p>
    <w:p w:rsidR="00D65FF4" w:rsidRDefault="00D65FF4" w:rsidP="00D5259D">
      <w:pPr>
        <w:autoSpaceDE w:val="0"/>
        <w:jc w:val="both"/>
        <w:rPr>
          <w:rFonts w:ascii="Arial" w:eastAsia="TimesNewRomanPSMT" w:hAnsi="Arial" w:cs="TimesNewRomanPSMT"/>
        </w:rPr>
      </w:pPr>
    </w:p>
    <w:p w:rsidR="00682618" w:rsidRDefault="00682618" w:rsidP="00D5259D">
      <w:pPr>
        <w:autoSpaceDE w:val="0"/>
        <w:jc w:val="both"/>
        <w:rPr>
          <w:rFonts w:ascii="Arial" w:eastAsia="TimesNewRomanPSMT" w:hAnsi="Arial" w:cs="TimesNewRomanPSMT"/>
        </w:rPr>
      </w:pPr>
    </w:p>
    <w:p w:rsidR="00682618" w:rsidRDefault="00682618" w:rsidP="00D5259D">
      <w:pPr>
        <w:autoSpaceDE w:val="0"/>
        <w:jc w:val="both"/>
        <w:rPr>
          <w:rFonts w:ascii="Arial" w:eastAsia="TimesNewRomanPSMT" w:hAnsi="Arial" w:cs="TimesNewRomanPSMT"/>
        </w:rPr>
      </w:pPr>
    </w:p>
    <w:p w:rsidR="00682618" w:rsidRDefault="00682618" w:rsidP="00D5259D">
      <w:pPr>
        <w:autoSpaceDE w:val="0"/>
        <w:jc w:val="both"/>
        <w:rPr>
          <w:rFonts w:ascii="Arial" w:eastAsia="TimesNewRomanPSMT" w:hAnsi="Arial" w:cs="TimesNewRomanPSMT"/>
        </w:rPr>
      </w:pPr>
    </w:p>
    <w:p w:rsidR="00D65FF4" w:rsidRDefault="00D65FF4" w:rsidP="0005729C">
      <w:pPr>
        <w:pStyle w:val="Paragraphedeliste"/>
        <w:numPr>
          <w:ilvl w:val="0"/>
          <w:numId w:val="26"/>
        </w:numPr>
        <w:autoSpaceDE w:val="0"/>
        <w:ind w:left="0" w:firstLine="1134"/>
        <w:jc w:val="both"/>
        <w:rPr>
          <w:rFonts w:ascii="Arial" w:eastAsia="TimesNewRomanPSMT" w:hAnsi="Arial" w:cs="TimesNewRomanPSMT"/>
        </w:rPr>
      </w:pPr>
      <w:r w:rsidRPr="00C3395B">
        <w:rPr>
          <w:rFonts w:asciiTheme="majorHAnsi" w:eastAsiaTheme="majorEastAsia" w:hAnsiTheme="majorHAnsi" w:cstheme="majorBidi"/>
          <w:b/>
          <w:bCs/>
          <w:color w:val="4F81BD" w:themeColor="accent1"/>
          <w:u w:val="single"/>
        </w:rPr>
        <w:t xml:space="preserve"> Vision de l'outil de travail</w:t>
      </w:r>
      <w:r w:rsidRPr="00434A48">
        <w:rPr>
          <w:rFonts w:asciiTheme="majorHAnsi" w:eastAsiaTheme="majorEastAsia" w:hAnsiTheme="majorHAnsi" w:cstheme="majorBidi"/>
          <w:b/>
          <w:bCs/>
          <w:color w:val="4F81BD" w:themeColor="accent1"/>
        </w:rPr>
        <w:t xml:space="preserve"> :</w:t>
      </w:r>
    </w:p>
    <w:p w:rsidR="00D65FF4" w:rsidRDefault="00D65FF4" w:rsidP="00D5259D">
      <w:pPr>
        <w:autoSpaceDE w:val="0"/>
        <w:jc w:val="both"/>
        <w:rPr>
          <w:rFonts w:ascii="Arial" w:eastAsia="TimesNewRomanPSMT" w:hAnsi="Arial" w:cs="TimesNewRomanPSMT"/>
        </w:rPr>
      </w:pPr>
    </w:p>
    <w:p w:rsidR="00D65FF4" w:rsidRPr="00A64A5B" w:rsidRDefault="00D65FF4" w:rsidP="00D5259D">
      <w:pPr>
        <w:autoSpaceDE w:val="0"/>
        <w:spacing w:line="276" w:lineRule="auto"/>
        <w:jc w:val="both"/>
        <w:rPr>
          <w:rFonts w:ascii="Rockwell" w:eastAsia="TimesNewRomanPSMT" w:hAnsi="Rockwell" w:cs="Arial"/>
        </w:rPr>
      </w:pPr>
      <w:r w:rsidRPr="00A64A5B">
        <w:rPr>
          <w:rFonts w:ascii="Rockwell" w:eastAsia="TimesNewRomanPSMT" w:hAnsi="Rockwell" w:cs="Arial"/>
        </w:rPr>
        <w:t>Ce stage m</w:t>
      </w:r>
      <w:r w:rsidR="00E9057A">
        <w:rPr>
          <w:rFonts w:ascii="Rockwell" w:eastAsia="TimesNewRomanPSMT" w:hAnsi="Rockwell" w:cs="Arial"/>
        </w:rPr>
        <w:t>’</w:t>
      </w:r>
      <w:r w:rsidRPr="00A64A5B">
        <w:rPr>
          <w:rFonts w:ascii="Rockwell" w:eastAsia="TimesNewRomanPSMT" w:hAnsi="Rockwell" w:cs="Arial"/>
        </w:rPr>
        <w:t xml:space="preserve">a permis de prendre du recul sur l’outil SIG. Certes Le Système d’Information Géographique constitue un outil indispensable pour spatialiser les </w:t>
      </w:r>
      <w:r w:rsidR="00056603" w:rsidRPr="00A64A5B">
        <w:rPr>
          <w:rFonts w:ascii="Rockwell" w:eastAsia="TimesNewRomanPSMT" w:hAnsi="Rockwell" w:cs="Arial"/>
        </w:rPr>
        <w:t>données</w:t>
      </w:r>
      <w:r w:rsidRPr="00A64A5B">
        <w:rPr>
          <w:rFonts w:ascii="Rockwell" w:eastAsia="TimesNewRomanPSMT" w:hAnsi="Rockwell" w:cs="Arial"/>
        </w:rPr>
        <w:t>. Cependant il ne doit pas être perçu comme simple boîte à outils capable du seul fait de ses fonctionnalités de modéliser un phénomène pour en tirer des conclusions.</w:t>
      </w:r>
    </w:p>
    <w:p w:rsidR="00D65FF4" w:rsidRPr="00A64A5B" w:rsidRDefault="00056603" w:rsidP="00D5259D">
      <w:pPr>
        <w:autoSpaceDE w:val="0"/>
        <w:spacing w:line="276" w:lineRule="auto"/>
        <w:jc w:val="both"/>
        <w:rPr>
          <w:rFonts w:ascii="Rockwell" w:eastAsia="TimesNewRomanPSMT" w:hAnsi="Rockwell" w:cs="Arial"/>
        </w:rPr>
      </w:pPr>
      <w:r w:rsidRPr="00A64A5B">
        <w:rPr>
          <w:rFonts w:ascii="Rockwell" w:eastAsia="TimesNewRomanPSMT" w:hAnsi="Rockwell" w:cs="Arial"/>
        </w:rPr>
        <w:t>La cartographie</w:t>
      </w:r>
      <w:r w:rsidR="00D65FF4" w:rsidRPr="00A64A5B">
        <w:rPr>
          <w:rFonts w:ascii="Rockwell" w:eastAsia="TimesNewRomanPSMT" w:hAnsi="Rockwell" w:cs="Arial"/>
        </w:rPr>
        <w:t xml:space="preserve"> doit dès le départ, avant toute opération informatique, être </w:t>
      </w:r>
      <w:r w:rsidR="00127092" w:rsidRPr="00A64A5B">
        <w:rPr>
          <w:rFonts w:ascii="Rockwell" w:eastAsia="TimesNewRomanPSMT" w:hAnsi="Rockwell" w:cs="Arial"/>
        </w:rPr>
        <w:t>utilisée</w:t>
      </w:r>
      <w:r w:rsidR="00D65FF4" w:rsidRPr="00A64A5B">
        <w:rPr>
          <w:rFonts w:ascii="Rockwell" w:eastAsia="TimesNewRomanPSMT" w:hAnsi="Rockwell" w:cs="Arial"/>
        </w:rPr>
        <w:t xml:space="preserve"> pour ce qu’il</w:t>
      </w:r>
      <w:r w:rsidRPr="00A64A5B">
        <w:rPr>
          <w:rFonts w:ascii="Rockwell" w:eastAsia="TimesNewRomanPSMT" w:hAnsi="Rockwell" w:cs="Arial"/>
        </w:rPr>
        <w:t xml:space="preserve"> </w:t>
      </w:r>
      <w:r w:rsidR="00D65FF4" w:rsidRPr="00A64A5B">
        <w:rPr>
          <w:rFonts w:ascii="Rockwell" w:eastAsia="TimesNewRomanPSMT" w:hAnsi="Rockwell" w:cs="Arial"/>
        </w:rPr>
        <w:t>est dans son principe même : un assistant à la compréhension de la réalité terrain. C’est cette compréhension préalable qui orientera le modèle destiné ensuite à être informatisé et renseigné.</w:t>
      </w:r>
    </w:p>
    <w:p w:rsidR="00D65FF4" w:rsidRPr="00A64A5B" w:rsidRDefault="00D65FF4" w:rsidP="00D5259D">
      <w:pPr>
        <w:spacing w:line="276" w:lineRule="auto"/>
        <w:jc w:val="both"/>
        <w:rPr>
          <w:rFonts w:ascii="Rockwell" w:hAnsi="Rockwell" w:cs="Arial"/>
        </w:rPr>
      </w:pPr>
    </w:p>
    <w:p w:rsidR="00D65FF4" w:rsidRPr="00A64A5B" w:rsidRDefault="00D65FF4" w:rsidP="00D5259D">
      <w:pPr>
        <w:autoSpaceDE w:val="0"/>
        <w:spacing w:line="276" w:lineRule="auto"/>
        <w:jc w:val="both"/>
        <w:rPr>
          <w:rFonts w:ascii="Rockwell" w:eastAsia="TimesNewRomanPSMT" w:hAnsi="Rockwell" w:cs="Arial"/>
        </w:rPr>
      </w:pPr>
      <w:r w:rsidRPr="00A64A5B">
        <w:rPr>
          <w:rFonts w:ascii="Rockwell" w:eastAsia="TimesNewRomanPSMT" w:hAnsi="Rockwell" w:cs="Arial"/>
        </w:rPr>
        <w:t>La conception d</w:t>
      </w:r>
      <w:r w:rsidR="00056603" w:rsidRPr="00A64A5B">
        <w:rPr>
          <w:rFonts w:ascii="Rockwell" w:eastAsia="TimesNewRomanPSMT" w:hAnsi="Rockwell" w:cs="Arial"/>
        </w:rPr>
        <w:t xml:space="preserve">e toute analyse géodécisionelle </w:t>
      </w:r>
      <w:r w:rsidRPr="00A64A5B">
        <w:rPr>
          <w:rFonts w:ascii="Rockwell" w:eastAsia="TimesNewRomanPSMT" w:hAnsi="Rockwell" w:cs="Arial"/>
        </w:rPr>
        <w:t>demande, dans un premier temps, de s’abstraire totalement de considérations logicielles et de structuration</w:t>
      </w:r>
      <w:r w:rsidR="00E9057A">
        <w:rPr>
          <w:rFonts w:ascii="Rockwell" w:eastAsia="TimesNewRomanPSMT" w:hAnsi="Rockwell" w:cs="Arial"/>
        </w:rPr>
        <w:t>s</w:t>
      </w:r>
      <w:r w:rsidRPr="00A64A5B">
        <w:rPr>
          <w:rFonts w:ascii="Rockwell" w:eastAsia="TimesNewRomanPSMT" w:hAnsi="Rockwell" w:cs="Arial"/>
        </w:rPr>
        <w:t xml:space="preserve"> de bases de données. La problématique doit toujours constituer </w:t>
      </w:r>
      <w:r w:rsidR="00056603" w:rsidRPr="00A64A5B">
        <w:rPr>
          <w:rFonts w:ascii="Rockwell" w:eastAsia="TimesNewRomanPSMT" w:hAnsi="Rockwell" w:cs="Arial"/>
        </w:rPr>
        <w:t>le point d’entrée initial</w:t>
      </w:r>
      <w:r w:rsidRPr="00A64A5B">
        <w:rPr>
          <w:rFonts w:ascii="Rockwell" w:eastAsia="TimesNewRomanPSMT" w:hAnsi="Rockwell" w:cs="Arial"/>
        </w:rPr>
        <w:t>. Si cette problématique n’est pas correctement posée, approfondie, c’est l’ensemble de la structuration des données et des traitements ultérieurs qui en subiront les conséquences.</w:t>
      </w:r>
    </w:p>
    <w:p w:rsidR="00D65FF4" w:rsidRPr="00A64A5B" w:rsidRDefault="00D65FF4" w:rsidP="00D5259D">
      <w:pPr>
        <w:autoSpaceDE w:val="0"/>
        <w:spacing w:line="276" w:lineRule="auto"/>
        <w:jc w:val="both"/>
        <w:rPr>
          <w:rFonts w:ascii="Rockwell" w:eastAsia="TimesNewRomanPSMT" w:hAnsi="Rockwell" w:cs="Arial"/>
        </w:rPr>
      </w:pPr>
      <w:r w:rsidRPr="00A64A5B">
        <w:rPr>
          <w:rFonts w:ascii="Rockwell" w:eastAsia="TimesNewRomanPSMT" w:hAnsi="Rockwell" w:cs="Arial"/>
        </w:rPr>
        <w:t>Ainsi, la démarche adoptée ici consiste à explorer tout d’abord la complexité (notamment</w:t>
      </w:r>
      <w:r w:rsidR="00127092">
        <w:rPr>
          <w:rFonts w:ascii="Rockwell" w:eastAsia="TimesNewRomanPSMT" w:hAnsi="Rockwell" w:cs="Arial"/>
        </w:rPr>
        <w:t xml:space="preserve"> </w:t>
      </w:r>
      <w:r w:rsidRPr="00A64A5B">
        <w:rPr>
          <w:rFonts w:ascii="Rockwell" w:eastAsia="TimesNewRomanPSMT" w:hAnsi="Rockwell" w:cs="Arial"/>
        </w:rPr>
        <w:t>spatiale) du sujet afin d’identifier la nature des données nécessaires, ainsi que leurs relations mutuelles. Cette conception est basée sur le principe de comprendre (d’abord) pour mesurer (ensuite).</w:t>
      </w:r>
    </w:p>
    <w:p w:rsidR="006E540E" w:rsidRDefault="006E540E" w:rsidP="00D5259D">
      <w:pPr>
        <w:jc w:val="both"/>
      </w:pPr>
    </w:p>
    <w:p w:rsidR="00682296" w:rsidRDefault="00682296" w:rsidP="00D5259D">
      <w:pPr>
        <w:jc w:val="both"/>
      </w:pPr>
    </w:p>
    <w:p w:rsidR="00682296" w:rsidRDefault="00682296" w:rsidP="00D5259D">
      <w:pPr>
        <w:jc w:val="both"/>
      </w:pPr>
    </w:p>
    <w:p w:rsidR="00682296" w:rsidRPr="00A64A5B" w:rsidRDefault="00682296" w:rsidP="00D5259D">
      <w:pPr>
        <w:widowControl/>
        <w:suppressAutoHyphens w:val="0"/>
        <w:spacing w:line="276" w:lineRule="auto"/>
        <w:jc w:val="both"/>
        <w:rPr>
          <w:rFonts w:ascii="Rockwell" w:eastAsia="Times New Roman" w:hAnsi="Rockwell"/>
          <w:color w:val="000000"/>
          <w:kern w:val="0"/>
          <w:lang w:eastAsia="fr-FR"/>
        </w:rPr>
      </w:pPr>
      <w:r w:rsidRPr="00A64A5B">
        <w:rPr>
          <w:rFonts w:ascii="Rockwell" w:eastAsia="Times New Roman" w:hAnsi="Rockwell"/>
          <w:color w:val="000000"/>
          <w:kern w:val="0"/>
          <w:lang w:eastAsia="fr-FR"/>
        </w:rPr>
        <w:t xml:space="preserve">Si l’on voulait se donner la peine de comprendre </w:t>
      </w:r>
      <w:r w:rsidR="00127092">
        <w:rPr>
          <w:rFonts w:ascii="Rockwell" w:eastAsia="Times New Roman" w:hAnsi="Rockwell"/>
          <w:color w:val="000000"/>
          <w:kern w:val="0"/>
          <w:lang w:eastAsia="fr-FR"/>
        </w:rPr>
        <w:t xml:space="preserve">les </w:t>
      </w:r>
      <w:r w:rsidRPr="00A64A5B">
        <w:rPr>
          <w:rFonts w:ascii="Rockwell" w:eastAsia="Times New Roman" w:hAnsi="Rockwell"/>
          <w:color w:val="000000"/>
          <w:kern w:val="0"/>
          <w:lang w:eastAsia="fr-FR"/>
        </w:rPr>
        <w:t>technologies SIG et BI, on verrait à quel point les deux mondes se complètent et se ressemblent</w:t>
      </w:r>
      <w:r w:rsidR="00E9057A">
        <w:rPr>
          <w:rFonts w:ascii="Rockwell" w:eastAsia="Times New Roman" w:hAnsi="Rockwell"/>
          <w:color w:val="000000"/>
          <w:kern w:val="0"/>
          <w:lang w:eastAsia="fr-FR"/>
        </w:rPr>
        <w:t>. </w:t>
      </w:r>
    </w:p>
    <w:p w:rsidR="00682296" w:rsidRPr="00A64A5B" w:rsidRDefault="00682296" w:rsidP="00D5259D">
      <w:pPr>
        <w:widowControl/>
        <w:suppressAutoHyphens w:val="0"/>
        <w:spacing w:line="276" w:lineRule="auto"/>
        <w:jc w:val="both"/>
        <w:rPr>
          <w:rFonts w:ascii="Rockwell" w:eastAsia="Times New Roman" w:hAnsi="Rockwell"/>
          <w:color w:val="000000"/>
          <w:kern w:val="0"/>
          <w:lang w:eastAsia="fr-FR"/>
        </w:rPr>
      </w:pPr>
      <w:r w:rsidRPr="00A64A5B">
        <w:rPr>
          <w:rFonts w:ascii="Rockwell" w:eastAsia="Times New Roman" w:hAnsi="Rockwell"/>
          <w:color w:val="000000"/>
          <w:kern w:val="0"/>
          <w:lang w:eastAsia="fr-FR"/>
        </w:rPr>
        <w:t xml:space="preserve"> L’analyse : dans les deux </w:t>
      </w:r>
      <w:r w:rsidR="00127092" w:rsidRPr="00A64A5B">
        <w:rPr>
          <w:rFonts w:ascii="Rockwell" w:eastAsia="Times New Roman" w:hAnsi="Rockwell"/>
          <w:color w:val="000000"/>
          <w:kern w:val="0"/>
          <w:lang w:eastAsia="fr-FR"/>
        </w:rPr>
        <w:t>disciplines,</w:t>
      </w:r>
      <w:r w:rsidRPr="00A64A5B">
        <w:rPr>
          <w:rFonts w:ascii="Rockwell" w:eastAsia="Times New Roman" w:hAnsi="Rockwell"/>
          <w:color w:val="000000"/>
          <w:kern w:val="0"/>
          <w:lang w:eastAsia="fr-FR"/>
        </w:rPr>
        <w:t xml:space="preserve"> la principale caractéristique commune est le besoin constant d’analyse</w:t>
      </w:r>
      <w:r w:rsidR="00E9057A">
        <w:rPr>
          <w:rFonts w:ascii="Rockwell" w:eastAsia="Times New Roman" w:hAnsi="Rockwell"/>
          <w:color w:val="000000"/>
          <w:kern w:val="0"/>
          <w:lang w:eastAsia="fr-FR"/>
        </w:rPr>
        <w:t>.</w:t>
      </w:r>
      <w:r w:rsidRPr="00A64A5B">
        <w:rPr>
          <w:rFonts w:ascii="Rockwell" w:eastAsia="Times New Roman" w:hAnsi="Rockwell"/>
          <w:color w:val="000000"/>
          <w:kern w:val="0"/>
          <w:lang w:eastAsia="fr-FR"/>
        </w:rPr>
        <w:t xml:space="preserve">  On parlera d’analyse spatiale d’un côté, ou d’analyse statistique de l’autre </w:t>
      </w:r>
      <w:r w:rsidR="00E9057A">
        <w:rPr>
          <w:rFonts w:ascii="Rockwell" w:eastAsia="Times New Roman" w:hAnsi="Rockwell"/>
          <w:color w:val="000000"/>
          <w:kern w:val="0"/>
          <w:lang w:eastAsia="fr-FR"/>
        </w:rPr>
        <w:t>,</w:t>
      </w:r>
      <w:r w:rsidRPr="00A64A5B">
        <w:rPr>
          <w:rFonts w:ascii="Rockwell" w:eastAsia="Times New Roman" w:hAnsi="Rockwell"/>
          <w:color w:val="000000"/>
          <w:kern w:val="0"/>
          <w:lang w:eastAsia="fr-FR"/>
        </w:rPr>
        <w:t xml:space="preserve"> mais l’essentiel est là : face a une grande quantité de donnée</w:t>
      </w:r>
      <w:r w:rsidR="00E9057A">
        <w:rPr>
          <w:rFonts w:ascii="Rockwell" w:eastAsia="Times New Roman" w:hAnsi="Rockwell"/>
          <w:color w:val="000000"/>
          <w:kern w:val="0"/>
          <w:lang w:eastAsia="fr-FR"/>
        </w:rPr>
        <w:t>s</w:t>
      </w:r>
      <w:r w:rsidRPr="00A64A5B">
        <w:rPr>
          <w:rFonts w:ascii="Rockwell" w:eastAsia="Times New Roman" w:hAnsi="Rockwell"/>
          <w:color w:val="000000"/>
          <w:kern w:val="0"/>
          <w:lang w:eastAsia="fr-FR"/>
        </w:rPr>
        <w:t>, les logiciels de BI ou de SIG sont des assistants d’analyse</w:t>
      </w:r>
      <w:r w:rsidR="00E9057A">
        <w:rPr>
          <w:rFonts w:ascii="Rockwell" w:eastAsia="Times New Roman" w:hAnsi="Rockwell"/>
          <w:color w:val="000000"/>
          <w:kern w:val="0"/>
          <w:lang w:eastAsia="fr-FR"/>
        </w:rPr>
        <w:t>s</w:t>
      </w:r>
      <w:r w:rsidRPr="00A64A5B">
        <w:rPr>
          <w:rFonts w:ascii="Rockwell" w:eastAsia="Times New Roman" w:hAnsi="Rockwell"/>
          <w:color w:val="000000"/>
          <w:kern w:val="0"/>
          <w:lang w:eastAsia="fr-FR"/>
        </w:rPr>
        <w:t xml:space="preserve"> de données</w:t>
      </w:r>
      <w:r w:rsidR="005A2707">
        <w:rPr>
          <w:rFonts w:ascii="Rockwell" w:eastAsia="Times New Roman" w:hAnsi="Rockwell"/>
          <w:color w:val="000000"/>
          <w:kern w:val="0"/>
          <w:lang w:eastAsia="fr-FR"/>
        </w:rPr>
        <w:t>.</w:t>
      </w:r>
    </w:p>
    <w:p w:rsidR="00682296" w:rsidRPr="00A64A5B" w:rsidRDefault="00682296" w:rsidP="00D5259D">
      <w:pPr>
        <w:widowControl/>
        <w:suppressAutoHyphens w:val="0"/>
        <w:spacing w:line="276" w:lineRule="auto"/>
        <w:jc w:val="both"/>
        <w:rPr>
          <w:rFonts w:ascii="Rockwell" w:eastAsia="Times New Roman" w:hAnsi="Rockwell"/>
          <w:color w:val="000000"/>
          <w:kern w:val="0"/>
          <w:lang w:eastAsia="fr-FR"/>
        </w:rPr>
      </w:pPr>
      <w:r w:rsidRPr="00A64A5B">
        <w:rPr>
          <w:rFonts w:ascii="Rockwell" w:eastAsia="Times New Roman" w:hAnsi="Rockwell"/>
          <w:color w:val="000000"/>
          <w:kern w:val="0"/>
          <w:lang w:eastAsia="fr-FR"/>
        </w:rPr>
        <w:t> Dans ces deux mondes, l’analyste cherche sans cesse, les moyens de classifier ordonner et filtrer les donné</w:t>
      </w:r>
      <w:r w:rsidR="00A64A5B" w:rsidRPr="00A64A5B">
        <w:rPr>
          <w:rFonts w:ascii="Rockwell" w:eastAsia="Times New Roman" w:hAnsi="Rockwell"/>
          <w:color w:val="000000"/>
          <w:kern w:val="0"/>
          <w:lang w:eastAsia="fr-FR"/>
        </w:rPr>
        <w:t xml:space="preserve">es afin de leur donner un </w:t>
      </w:r>
      <w:r w:rsidR="00127092" w:rsidRPr="00A64A5B">
        <w:rPr>
          <w:rFonts w:ascii="Rockwell" w:eastAsia="Times New Roman" w:hAnsi="Rockwell"/>
          <w:color w:val="000000"/>
          <w:kern w:val="0"/>
          <w:lang w:eastAsia="fr-FR"/>
        </w:rPr>
        <w:t xml:space="preserve">sens. </w:t>
      </w:r>
      <w:r w:rsidRPr="00A64A5B">
        <w:rPr>
          <w:rFonts w:ascii="Rockwell" w:eastAsia="Times New Roman" w:hAnsi="Rockwell"/>
          <w:color w:val="000000"/>
          <w:kern w:val="0"/>
          <w:lang w:eastAsia="fr-FR"/>
        </w:rPr>
        <w:t xml:space="preserve">Dès qu’un SIG est </w:t>
      </w:r>
      <w:r w:rsidR="00127092" w:rsidRPr="00A64A5B">
        <w:rPr>
          <w:rFonts w:ascii="Rockwell" w:eastAsia="Times New Roman" w:hAnsi="Rockwell"/>
          <w:color w:val="000000"/>
          <w:kern w:val="0"/>
          <w:lang w:eastAsia="fr-FR"/>
        </w:rPr>
        <w:t>conçu,</w:t>
      </w:r>
      <w:r w:rsidRPr="00A64A5B">
        <w:rPr>
          <w:rFonts w:ascii="Rockwell" w:eastAsia="Times New Roman" w:hAnsi="Rockwell"/>
          <w:color w:val="000000"/>
          <w:kern w:val="0"/>
          <w:lang w:eastAsia="fr-FR"/>
        </w:rPr>
        <w:t xml:space="preserve"> il est prévu de faire des classes, des « couches » </w:t>
      </w:r>
      <w:r w:rsidR="00127092" w:rsidRPr="00A64A5B">
        <w:rPr>
          <w:rFonts w:ascii="Rockwell" w:eastAsia="Times New Roman" w:hAnsi="Rockwell"/>
          <w:color w:val="000000"/>
          <w:kern w:val="0"/>
          <w:lang w:eastAsia="fr-FR"/>
        </w:rPr>
        <w:t xml:space="preserve">d’information. </w:t>
      </w:r>
      <w:r w:rsidRPr="00A64A5B">
        <w:rPr>
          <w:rFonts w:ascii="Rockwell" w:eastAsia="Times New Roman" w:hAnsi="Rockwell"/>
          <w:color w:val="000000"/>
          <w:kern w:val="0"/>
          <w:lang w:eastAsia="fr-FR"/>
        </w:rPr>
        <w:t xml:space="preserve">On détectera ici, le réseau parcellaire, là, le maillage commercial ou la couverture forestière classée par essence menacée. Dès qu’un projet décisionnel se met en </w:t>
      </w:r>
      <w:r w:rsidR="00127092" w:rsidRPr="00A64A5B">
        <w:rPr>
          <w:rFonts w:ascii="Rockwell" w:eastAsia="Times New Roman" w:hAnsi="Rockwell"/>
          <w:color w:val="000000"/>
          <w:kern w:val="0"/>
          <w:lang w:eastAsia="fr-FR"/>
        </w:rPr>
        <w:t>place,</w:t>
      </w:r>
      <w:r w:rsidRPr="00A64A5B">
        <w:rPr>
          <w:rFonts w:ascii="Rockwell" w:eastAsia="Times New Roman" w:hAnsi="Rockwell"/>
          <w:color w:val="000000"/>
          <w:kern w:val="0"/>
          <w:lang w:eastAsia="fr-FR"/>
        </w:rPr>
        <w:t xml:space="preserve"> le principe de conception est le même : trouver les structures sous jacentes </w:t>
      </w:r>
      <w:r w:rsidRPr="00A64A5B">
        <w:rPr>
          <w:rFonts w:ascii="Rockwell" w:eastAsia="Times New Roman" w:hAnsi="Rockwell"/>
          <w:color w:val="000000"/>
          <w:kern w:val="0"/>
          <w:lang w:eastAsia="fr-FR"/>
        </w:rPr>
        <w:lastRenderedPageBreak/>
        <w:t>des données : les hiérarchies organisationnelles, les classes de produits, les dimensions, les mesures.</w:t>
      </w:r>
    </w:p>
    <w:p w:rsidR="00682296" w:rsidRDefault="00682296" w:rsidP="00D5259D">
      <w:pPr>
        <w:widowControl/>
        <w:suppressAutoHyphens w:val="0"/>
        <w:spacing w:line="276" w:lineRule="auto"/>
        <w:ind w:firstLine="708"/>
        <w:jc w:val="both"/>
        <w:rPr>
          <w:rFonts w:ascii="Rockwell" w:eastAsia="Times New Roman" w:hAnsi="Rockwell"/>
          <w:color w:val="000000"/>
          <w:kern w:val="0"/>
          <w:lang w:eastAsia="fr-FR"/>
        </w:rPr>
      </w:pPr>
      <w:r w:rsidRPr="00A64A5B">
        <w:rPr>
          <w:rFonts w:ascii="Rockwell" w:eastAsia="Times New Roman" w:hAnsi="Rockwell"/>
          <w:color w:val="000000"/>
          <w:kern w:val="0"/>
          <w:lang w:eastAsia="fr-FR"/>
        </w:rPr>
        <w:t> Le point de faiblesse des SIG est cependant toujours le même : avant tout Système d’Information, ils  utilisent des méthodes héritées du monde OLTP,</w:t>
      </w:r>
      <w:r w:rsidR="00127092">
        <w:rPr>
          <w:rFonts w:ascii="Rockwell" w:eastAsia="Times New Roman" w:hAnsi="Rockwell"/>
          <w:color w:val="000000"/>
          <w:kern w:val="0"/>
          <w:lang w:eastAsia="fr-FR"/>
        </w:rPr>
        <w:t xml:space="preserve"> c’est-à-dire relationnel,</w:t>
      </w:r>
      <w:r w:rsidRPr="00A64A5B">
        <w:rPr>
          <w:rFonts w:ascii="Rockwell" w:eastAsia="Times New Roman" w:hAnsi="Rockwell"/>
          <w:color w:val="000000"/>
          <w:kern w:val="0"/>
          <w:lang w:eastAsia="fr-FR"/>
        </w:rPr>
        <w:t xml:space="preserve"> ceci est logique puisque les outils SIG sont nativement interfacés avec des SGBD. Les concepteurs </w:t>
      </w:r>
      <w:r w:rsidR="00127092">
        <w:rPr>
          <w:rFonts w:ascii="Rockwell" w:eastAsia="Times New Roman" w:hAnsi="Rockwell"/>
          <w:color w:val="000000"/>
          <w:kern w:val="0"/>
          <w:lang w:eastAsia="fr-FR"/>
        </w:rPr>
        <w:t>sont donc réduits et habitués</w:t>
      </w:r>
      <w:r w:rsidRPr="00A64A5B">
        <w:rPr>
          <w:rFonts w:ascii="Rockwell" w:eastAsia="Times New Roman" w:hAnsi="Rockwell"/>
          <w:color w:val="000000"/>
          <w:kern w:val="0"/>
          <w:lang w:eastAsia="fr-FR"/>
        </w:rPr>
        <w:t xml:space="preserve"> à utiliser les mêmes techniques de conception que pour un système d’information transactionnel (modèle entité relation, normalisation de la base de don</w:t>
      </w:r>
      <w:r w:rsidR="00127092">
        <w:rPr>
          <w:rFonts w:ascii="Rockwell" w:eastAsia="Times New Roman" w:hAnsi="Rockwell"/>
          <w:color w:val="000000"/>
          <w:kern w:val="0"/>
          <w:lang w:eastAsia="fr-FR"/>
        </w:rPr>
        <w:t>nées, intégrité référentielle</w:t>
      </w:r>
      <w:r w:rsidRPr="00A64A5B">
        <w:rPr>
          <w:rFonts w:ascii="Rockwell" w:eastAsia="Times New Roman" w:hAnsi="Rockwell"/>
          <w:color w:val="000000"/>
          <w:kern w:val="0"/>
          <w:lang w:eastAsia="fr-FR"/>
        </w:rPr>
        <w:t>). Alors que très souvent les Outils SIG s’oriente</w:t>
      </w:r>
      <w:r w:rsidR="00E9057A">
        <w:rPr>
          <w:rFonts w:ascii="Rockwell" w:eastAsia="Times New Roman" w:hAnsi="Rockwell"/>
          <w:color w:val="000000"/>
          <w:kern w:val="0"/>
          <w:lang w:eastAsia="fr-FR"/>
        </w:rPr>
        <w:t>nt</w:t>
      </w:r>
      <w:r w:rsidRPr="00A64A5B">
        <w:rPr>
          <w:rFonts w:ascii="Rockwell" w:eastAsia="Times New Roman" w:hAnsi="Rockwell"/>
          <w:color w:val="000000"/>
          <w:kern w:val="0"/>
          <w:lang w:eastAsia="fr-FR"/>
        </w:rPr>
        <w:t xml:space="preserve"> vers l’analyse spatiale, leur mode d’accès aux données attributaires est traditionnellement </w:t>
      </w:r>
      <w:r w:rsidR="000862A5" w:rsidRPr="00A64A5B">
        <w:rPr>
          <w:rFonts w:ascii="Rockwell" w:eastAsia="Times New Roman" w:hAnsi="Rockwell"/>
          <w:color w:val="000000"/>
          <w:kern w:val="0"/>
          <w:lang w:eastAsia="fr-FR"/>
        </w:rPr>
        <w:t>relationnel</w:t>
      </w:r>
      <w:r w:rsidR="00056603" w:rsidRPr="00A64A5B">
        <w:rPr>
          <w:rFonts w:ascii="Rockwell" w:eastAsia="Times New Roman" w:hAnsi="Rockwell"/>
          <w:color w:val="000000"/>
          <w:kern w:val="0"/>
          <w:lang w:eastAsia="fr-FR"/>
        </w:rPr>
        <w:t xml:space="preserve"> et, donc, inadapté puisque demandant une analyse décisionnelle.</w:t>
      </w:r>
      <w:r w:rsidR="005A2707">
        <w:rPr>
          <w:rFonts w:ascii="Rockwell" w:eastAsia="Times New Roman" w:hAnsi="Rockwell"/>
          <w:color w:val="000000"/>
          <w:kern w:val="0"/>
          <w:lang w:eastAsia="fr-FR"/>
        </w:rPr>
        <w:t xml:space="preserve"> (se référer à l’annexe 5, page 35)</w:t>
      </w:r>
    </w:p>
    <w:p w:rsidR="00971076" w:rsidRDefault="00971076" w:rsidP="00D5259D">
      <w:pPr>
        <w:widowControl/>
        <w:suppressAutoHyphens w:val="0"/>
        <w:spacing w:line="276" w:lineRule="auto"/>
        <w:jc w:val="both"/>
        <w:rPr>
          <w:rFonts w:ascii="Rockwell" w:eastAsia="Times New Roman" w:hAnsi="Rockwell"/>
          <w:color w:val="000000"/>
          <w:kern w:val="0"/>
          <w:lang w:eastAsia="fr-FR"/>
        </w:rPr>
      </w:pPr>
    </w:p>
    <w:p w:rsidR="00971076" w:rsidRPr="00C3395B" w:rsidRDefault="00971076" w:rsidP="00C3395B">
      <w:pPr>
        <w:widowControl/>
        <w:suppressAutoHyphens w:val="0"/>
        <w:spacing w:line="276" w:lineRule="auto"/>
        <w:jc w:val="both"/>
        <w:rPr>
          <w:rFonts w:ascii="Rockwell" w:eastAsia="Times New Roman" w:hAnsi="Rockwell"/>
          <w:kern w:val="0"/>
          <w:lang w:eastAsia="fr-FR"/>
        </w:rPr>
      </w:pPr>
      <w:r w:rsidRPr="00C3395B">
        <w:rPr>
          <w:rStyle w:val="apple-style-span"/>
          <w:rFonts w:ascii="Rockwell" w:hAnsi="Rockwell" w:cs="Arial"/>
        </w:rPr>
        <w:t>Le principal point fort d'un dispositif OLAP</w:t>
      </w:r>
      <w:r w:rsidR="000862A5" w:rsidRPr="00C3395B">
        <w:rPr>
          <w:rStyle w:val="apple-style-span"/>
          <w:rFonts w:ascii="Rockwell" w:hAnsi="Rockwell" w:cs="Arial"/>
        </w:rPr>
        <w:t>,</w:t>
      </w:r>
      <w:r w:rsidR="0073102E" w:rsidRPr="00C3395B">
        <w:rPr>
          <w:rStyle w:val="apple-style-span"/>
          <w:rFonts w:ascii="Rockwell" w:hAnsi="Rockwell" w:cs="Arial"/>
        </w:rPr>
        <w:t xml:space="preserve"> </w:t>
      </w:r>
      <w:r w:rsidR="000862A5" w:rsidRPr="00C3395B">
        <w:rPr>
          <w:rStyle w:val="apple-style-span"/>
          <w:rFonts w:ascii="Rockwell" w:hAnsi="Rockwell" w:cs="Arial"/>
        </w:rPr>
        <w:t>c’est-à-</w:t>
      </w:r>
      <w:r w:rsidR="00E9057A" w:rsidRPr="00C3395B">
        <w:rPr>
          <w:rStyle w:val="apple-style-span"/>
          <w:rFonts w:ascii="Rockwell" w:hAnsi="Rockwell" w:cs="Arial"/>
        </w:rPr>
        <w:t>dire fonctionnan</w:t>
      </w:r>
      <w:r w:rsidR="000862A5" w:rsidRPr="00C3395B">
        <w:rPr>
          <w:rStyle w:val="apple-style-span"/>
          <w:rFonts w:ascii="Rockwell" w:hAnsi="Rockwell" w:cs="Arial"/>
        </w:rPr>
        <w:t>t via des « cu</w:t>
      </w:r>
      <w:r w:rsidR="00E9057A" w:rsidRPr="00C3395B">
        <w:rPr>
          <w:rStyle w:val="apple-style-span"/>
          <w:rFonts w:ascii="Rockwell" w:hAnsi="Rockwell" w:cs="Arial"/>
        </w:rPr>
        <w:t>bes » comme précédemment défini</w:t>
      </w:r>
      <w:r w:rsidR="000862A5" w:rsidRPr="00C3395B">
        <w:rPr>
          <w:rStyle w:val="apple-style-span"/>
          <w:rFonts w:ascii="Rockwell" w:hAnsi="Rockwell" w:cs="Arial"/>
        </w:rPr>
        <w:t>, réside</w:t>
      </w:r>
      <w:r w:rsidRPr="00C3395B">
        <w:rPr>
          <w:rStyle w:val="apple-style-span"/>
          <w:rFonts w:ascii="Rockwell" w:hAnsi="Rockwell" w:cs="Arial"/>
        </w:rPr>
        <w:t xml:space="preserve"> dans la grande souplesse de son mode de requêtage. En fonction des données dont </w:t>
      </w:r>
      <w:r w:rsidR="000862A5" w:rsidRPr="00C3395B">
        <w:rPr>
          <w:rStyle w:val="apple-style-span"/>
          <w:rFonts w:ascii="Rockwell" w:hAnsi="Rockwell" w:cs="Arial"/>
        </w:rPr>
        <w:t xml:space="preserve">on </w:t>
      </w:r>
      <w:r w:rsidRPr="00C3395B">
        <w:rPr>
          <w:rStyle w:val="apple-style-span"/>
          <w:rFonts w:ascii="Rockwell" w:hAnsi="Rockwell" w:cs="Arial"/>
        </w:rPr>
        <w:t xml:space="preserve">dispose dans la base sous-jacente, </w:t>
      </w:r>
      <w:r w:rsidR="000862A5" w:rsidRPr="00C3395B">
        <w:rPr>
          <w:rStyle w:val="apple-style-span"/>
          <w:rFonts w:ascii="Rockwell" w:hAnsi="Rockwell" w:cs="Arial"/>
        </w:rPr>
        <w:t>on</w:t>
      </w:r>
      <w:r w:rsidRPr="00C3395B">
        <w:rPr>
          <w:rStyle w:val="apple-style-span"/>
          <w:rFonts w:ascii="Rockwell" w:hAnsi="Rockwell" w:cs="Arial"/>
        </w:rPr>
        <w:t xml:space="preserve"> peut commencer par générer une représentation d'un chiffre d'affaires par produit ou par région puis lui préférer une vue par région et par produit. L'opération ne nécessitera que quelques clics. Avec un</w:t>
      </w:r>
      <w:r w:rsidR="000862A5" w:rsidRPr="00C3395B">
        <w:rPr>
          <w:rStyle w:val="apple-style-span"/>
          <w:rFonts w:ascii="Rockwell" w:hAnsi="Rockwell" w:cs="Arial"/>
        </w:rPr>
        <w:t>e base multidimensionnelle, il</w:t>
      </w:r>
      <w:r w:rsidRPr="00C3395B">
        <w:rPr>
          <w:rStyle w:val="apple-style-span"/>
          <w:rFonts w:ascii="Rockwell" w:hAnsi="Rockwell" w:cs="Arial"/>
        </w:rPr>
        <w:t xml:space="preserve"> suffit en effet de faire pivoter le cube sans pour autant régénérer une requête.</w:t>
      </w:r>
    </w:p>
    <w:p w:rsidR="00127092" w:rsidRPr="00A64A5B" w:rsidRDefault="00127092" w:rsidP="00D5259D">
      <w:pPr>
        <w:widowControl/>
        <w:suppressAutoHyphens w:val="0"/>
        <w:spacing w:line="276" w:lineRule="auto"/>
        <w:jc w:val="both"/>
        <w:rPr>
          <w:rFonts w:ascii="Rockwell" w:eastAsia="Times New Roman" w:hAnsi="Rockwell"/>
          <w:color w:val="000000"/>
          <w:kern w:val="0"/>
          <w:lang w:eastAsia="fr-FR"/>
        </w:rPr>
      </w:pPr>
    </w:p>
    <w:p w:rsidR="00682296" w:rsidRDefault="00682296" w:rsidP="00D5259D">
      <w:pPr>
        <w:jc w:val="both"/>
      </w:pPr>
    </w:p>
    <w:p w:rsidR="002A7F32" w:rsidRDefault="002A7F32" w:rsidP="00D5259D">
      <w:pPr>
        <w:jc w:val="both"/>
      </w:pPr>
    </w:p>
    <w:p w:rsidR="002A7F32" w:rsidRDefault="002A7F32" w:rsidP="00D5259D">
      <w:pPr>
        <w:jc w:val="both"/>
      </w:pPr>
    </w:p>
    <w:p w:rsidR="00A64A5B" w:rsidRDefault="00A64A5B" w:rsidP="00D5259D">
      <w:pPr>
        <w:jc w:val="both"/>
      </w:pPr>
    </w:p>
    <w:p w:rsidR="00A64A5B" w:rsidRDefault="00A64A5B" w:rsidP="00D5259D">
      <w:pPr>
        <w:jc w:val="both"/>
      </w:pPr>
    </w:p>
    <w:p w:rsidR="00A64A5B" w:rsidRDefault="00A64A5B" w:rsidP="00D5259D">
      <w:pPr>
        <w:jc w:val="both"/>
      </w:pPr>
    </w:p>
    <w:p w:rsidR="00A64A5B" w:rsidRDefault="00A64A5B" w:rsidP="00D5259D">
      <w:pPr>
        <w:jc w:val="both"/>
      </w:pPr>
    </w:p>
    <w:p w:rsidR="00A64A5B" w:rsidRDefault="00A64A5B" w:rsidP="00D5259D">
      <w:pPr>
        <w:jc w:val="both"/>
      </w:pPr>
    </w:p>
    <w:p w:rsidR="00A64A5B" w:rsidRDefault="00A64A5B" w:rsidP="00D5259D">
      <w:pPr>
        <w:jc w:val="both"/>
      </w:pPr>
    </w:p>
    <w:p w:rsidR="00A64A5B" w:rsidRDefault="00A64A5B" w:rsidP="00D5259D">
      <w:pPr>
        <w:jc w:val="both"/>
      </w:pPr>
    </w:p>
    <w:p w:rsidR="00F80835" w:rsidRDefault="00F80835"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870157" w:rsidRDefault="00870157" w:rsidP="00D5259D">
      <w:pPr>
        <w:jc w:val="both"/>
      </w:pPr>
    </w:p>
    <w:p w:rsidR="0073102E" w:rsidRDefault="0073102E" w:rsidP="00D5259D">
      <w:pPr>
        <w:spacing w:line="276" w:lineRule="auto"/>
        <w:jc w:val="both"/>
      </w:pPr>
    </w:p>
    <w:p w:rsidR="00C3395B" w:rsidRDefault="00C3395B" w:rsidP="00D5259D">
      <w:pPr>
        <w:spacing w:line="276" w:lineRule="auto"/>
        <w:jc w:val="both"/>
        <w:rPr>
          <w:rStyle w:val="lev"/>
          <w:rFonts w:ascii="Rockwell" w:hAnsi="Rockwell" w:cs="Arial"/>
          <w:b w:val="0"/>
          <w:color w:val="333333"/>
          <w:sz w:val="28"/>
          <w:szCs w:val="28"/>
        </w:rPr>
      </w:pPr>
    </w:p>
    <w:p w:rsidR="00F80835" w:rsidRPr="009541C5" w:rsidRDefault="00F80835" w:rsidP="00D5259D">
      <w:pPr>
        <w:widowControl/>
        <w:suppressAutoHyphens w:val="0"/>
        <w:autoSpaceDE w:val="0"/>
        <w:autoSpaceDN w:val="0"/>
        <w:adjustRightInd w:val="0"/>
        <w:spacing w:line="276" w:lineRule="auto"/>
        <w:jc w:val="both"/>
        <w:rPr>
          <w:rFonts w:ascii="Rockwell" w:eastAsiaTheme="minorHAnsi" w:hAnsi="Rockwell" w:cs="Arial"/>
          <w:kern w:val="0"/>
          <w:sz w:val="32"/>
          <w:szCs w:val="32"/>
          <w:lang w:eastAsia="en-US"/>
        </w:rPr>
      </w:pPr>
      <w:r w:rsidRPr="009541C5">
        <w:rPr>
          <w:rFonts w:ascii="Rockwell" w:eastAsiaTheme="minorHAnsi" w:hAnsi="Rockwell" w:cs="Arial"/>
          <w:kern w:val="0"/>
          <w:sz w:val="32"/>
          <w:szCs w:val="32"/>
          <w:lang w:eastAsia="en-US"/>
        </w:rPr>
        <w:t>Cette étude donne toute sa signification au SIG comme étan</w:t>
      </w:r>
      <w:r w:rsidR="000862A5" w:rsidRPr="009541C5">
        <w:rPr>
          <w:rFonts w:ascii="Rockwell" w:eastAsiaTheme="minorHAnsi" w:hAnsi="Rockwell" w:cs="Arial"/>
          <w:kern w:val="0"/>
          <w:sz w:val="32"/>
          <w:szCs w:val="32"/>
          <w:lang w:eastAsia="en-US"/>
        </w:rPr>
        <w:t>t un outil d’aide à la décision.</w:t>
      </w:r>
    </w:p>
    <w:p w:rsidR="000862A5" w:rsidRPr="009541C5" w:rsidRDefault="000862A5" w:rsidP="00D5259D">
      <w:pPr>
        <w:widowControl/>
        <w:suppressAutoHyphens w:val="0"/>
        <w:autoSpaceDE w:val="0"/>
        <w:autoSpaceDN w:val="0"/>
        <w:adjustRightInd w:val="0"/>
        <w:spacing w:line="276" w:lineRule="auto"/>
        <w:jc w:val="both"/>
        <w:rPr>
          <w:rFonts w:ascii="Rockwell" w:eastAsiaTheme="minorHAnsi" w:hAnsi="Rockwell" w:cs="Arial"/>
          <w:kern w:val="0"/>
          <w:sz w:val="32"/>
          <w:szCs w:val="32"/>
          <w:lang w:eastAsia="en-US"/>
        </w:rPr>
      </w:pPr>
    </w:p>
    <w:p w:rsidR="00F80835" w:rsidRPr="009541C5" w:rsidRDefault="00F80835" w:rsidP="00D5259D">
      <w:pPr>
        <w:widowControl/>
        <w:suppressAutoHyphens w:val="0"/>
        <w:autoSpaceDE w:val="0"/>
        <w:autoSpaceDN w:val="0"/>
        <w:adjustRightInd w:val="0"/>
        <w:spacing w:line="276" w:lineRule="auto"/>
        <w:jc w:val="both"/>
        <w:rPr>
          <w:rFonts w:ascii="Rockwell" w:eastAsiaTheme="minorHAnsi" w:hAnsi="Rockwell" w:cs="Arial"/>
          <w:kern w:val="0"/>
          <w:sz w:val="32"/>
          <w:szCs w:val="32"/>
          <w:lang w:eastAsia="en-US"/>
        </w:rPr>
      </w:pPr>
      <w:r w:rsidRPr="009541C5">
        <w:rPr>
          <w:rFonts w:ascii="Rockwell" w:eastAsiaTheme="minorHAnsi" w:hAnsi="Rockwell" w:cs="Arial"/>
          <w:kern w:val="0"/>
          <w:sz w:val="32"/>
          <w:szCs w:val="32"/>
          <w:lang w:eastAsia="en-US"/>
        </w:rPr>
        <w:t>• Complétant ma formation à Paris VIII, ce stage m’aura permis :</w:t>
      </w:r>
    </w:p>
    <w:p w:rsidR="00F80835" w:rsidRPr="009541C5" w:rsidRDefault="00F80835" w:rsidP="00D5259D">
      <w:pPr>
        <w:widowControl/>
        <w:suppressAutoHyphens w:val="0"/>
        <w:autoSpaceDE w:val="0"/>
        <w:autoSpaceDN w:val="0"/>
        <w:adjustRightInd w:val="0"/>
        <w:spacing w:line="276" w:lineRule="auto"/>
        <w:ind w:firstLine="708"/>
        <w:jc w:val="both"/>
        <w:rPr>
          <w:rFonts w:ascii="Rockwell" w:eastAsiaTheme="minorHAnsi" w:hAnsi="Rockwell" w:cs="Arial"/>
          <w:kern w:val="0"/>
          <w:sz w:val="32"/>
          <w:szCs w:val="32"/>
          <w:lang w:eastAsia="en-US"/>
        </w:rPr>
      </w:pPr>
      <w:r w:rsidRPr="009541C5">
        <w:rPr>
          <w:rFonts w:ascii="Rockwell" w:eastAsiaTheme="minorHAnsi" w:hAnsi="Rockwell" w:cs="Arial"/>
          <w:kern w:val="0"/>
          <w:sz w:val="32"/>
          <w:szCs w:val="32"/>
          <w:lang w:eastAsia="en-US"/>
        </w:rPr>
        <w:t>– d’être opérationnel au sein d’une équipe dynamique dans le domaine du géomarketing.</w:t>
      </w:r>
    </w:p>
    <w:p w:rsidR="00F80835" w:rsidRPr="009541C5" w:rsidRDefault="00F80835" w:rsidP="00D5259D">
      <w:pPr>
        <w:widowControl/>
        <w:suppressAutoHyphens w:val="0"/>
        <w:autoSpaceDE w:val="0"/>
        <w:autoSpaceDN w:val="0"/>
        <w:adjustRightInd w:val="0"/>
        <w:spacing w:line="276" w:lineRule="auto"/>
        <w:ind w:firstLine="708"/>
        <w:jc w:val="both"/>
        <w:rPr>
          <w:rFonts w:ascii="Rockwell" w:eastAsiaTheme="minorHAnsi" w:hAnsi="Rockwell" w:cs="Arial"/>
          <w:kern w:val="0"/>
          <w:sz w:val="32"/>
          <w:szCs w:val="32"/>
          <w:lang w:eastAsia="en-US"/>
        </w:rPr>
      </w:pPr>
      <w:r w:rsidRPr="009541C5">
        <w:rPr>
          <w:rFonts w:ascii="Rockwell" w:eastAsiaTheme="minorHAnsi" w:hAnsi="Rockwell" w:cs="Arial"/>
          <w:kern w:val="0"/>
          <w:sz w:val="32"/>
          <w:szCs w:val="32"/>
          <w:lang w:eastAsia="en-US"/>
        </w:rPr>
        <w:t>– Travailler à la fois en autonomie et en équipe.</w:t>
      </w:r>
    </w:p>
    <w:p w:rsidR="00F80835" w:rsidRPr="009541C5" w:rsidRDefault="00F80835" w:rsidP="00D5259D">
      <w:pPr>
        <w:widowControl/>
        <w:suppressAutoHyphens w:val="0"/>
        <w:autoSpaceDE w:val="0"/>
        <w:autoSpaceDN w:val="0"/>
        <w:adjustRightInd w:val="0"/>
        <w:spacing w:line="276" w:lineRule="auto"/>
        <w:ind w:firstLine="708"/>
        <w:jc w:val="both"/>
        <w:rPr>
          <w:rFonts w:ascii="Rockwell" w:eastAsiaTheme="minorHAnsi" w:hAnsi="Rockwell" w:cs="Arial"/>
          <w:kern w:val="0"/>
          <w:sz w:val="32"/>
          <w:szCs w:val="32"/>
          <w:lang w:eastAsia="en-US"/>
        </w:rPr>
      </w:pPr>
      <w:r w:rsidRPr="009541C5">
        <w:rPr>
          <w:rFonts w:ascii="Rockwell" w:eastAsiaTheme="minorHAnsi" w:hAnsi="Rockwell" w:cs="Arial"/>
          <w:kern w:val="0"/>
          <w:sz w:val="32"/>
          <w:szCs w:val="32"/>
          <w:lang w:eastAsia="en-US"/>
        </w:rPr>
        <w:t>– D’approfondir ma connaissance de l’outil SIG</w:t>
      </w:r>
      <w:r w:rsidR="000862A5" w:rsidRPr="009541C5">
        <w:rPr>
          <w:rFonts w:ascii="Rockwell" w:eastAsiaTheme="minorHAnsi" w:hAnsi="Rockwell" w:cs="Arial"/>
          <w:kern w:val="0"/>
          <w:sz w:val="32"/>
          <w:szCs w:val="32"/>
          <w:lang w:eastAsia="en-US"/>
        </w:rPr>
        <w:t xml:space="preserve"> et de son architecture</w:t>
      </w:r>
    </w:p>
    <w:p w:rsidR="00F80835" w:rsidRPr="009541C5" w:rsidRDefault="00F80835" w:rsidP="00D5259D">
      <w:pPr>
        <w:widowControl/>
        <w:suppressAutoHyphens w:val="0"/>
        <w:autoSpaceDE w:val="0"/>
        <w:autoSpaceDN w:val="0"/>
        <w:adjustRightInd w:val="0"/>
        <w:spacing w:line="276" w:lineRule="auto"/>
        <w:ind w:firstLine="708"/>
        <w:jc w:val="both"/>
        <w:rPr>
          <w:rFonts w:ascii="Rockwell" w:eastAsiaTheme="minorHAnsi" w:hAnsi="Rockwell" w:cs="Arial"/>
          <w:kern w:val="0"/>
          <w:sz w:val="32"/>
          <w:szCs w:val="32"/>
          <w:lang w:eastAsia="en-US"/>
        </w:rPr>
      </w:pPr>
      <w:r w:rsidRPr="009541C5">
        <w:rPr>
          <w:rFonts w:ascii="Rockwell" w:eastAsiaTheme="minorHAnsi" w:hAnsi="Rockwell" w:cs="Arial"/>
          <w:kern w:val="0"/>
          <w:sz w:val="32"/>
          <w:szCs w:val="32"/>
          <w:lang w:eastAsia="en-US"/>
        </w:rPr>
        <w:t>– Il me permettra à terme d’avoir une connaissance poussée des procédures de géodécision et d’attente du marché.</w:t>
      </w:r>
    </w:p>
    <w:p w:rsidR="00F80835" w:rsidRPr="009541C5" w:rsidRDefault="00F80835" w:rsidP="00D5259D">
      <w:pPr>
        <w:spacing w:line="276" w:lineRule="auto"/>
        <w:jc w:val="both"/>
        <w:rPr>
          <w:rStyle w:val="lev"/>
          <w:rFonts w:ascii="Rockwell" w:hAnsi="Rockwell" w:cs="Arial"/>
          <w:b w:val="0"/>
          <w:color w:val="333333"/>
          <w:sz w:val="32"/>
          <w:szCs w:val="32"/>
        </w:rPr>
      </w:pPr>
    </w:p>
    <w:p w:rsidR="000862A5" w:rsidRPr="009541C5" w:rsidRDefault="000862A5" w:rsidP="00D5259D">
      <w:pPr>
        <w:spacing w:line="276" w:lineRule="auto"/>
        <w:jc w:val="both"/>
        <w:rPr>
          <w:rStyle w:val="lev"/>
          <w:rFonts w:ascii="Rockwell" w:hAnsi="Rockwell" w:cs="Arial"/>
          <w:b w:val="0"/>
          <w:color w:val="333333"/>
          <w:sz w:val="32"/>
          <w:szCs w:val="32"/>
        </w:rPr>
      </w:pPr>
    </w:p>
    <w:p w:rsidR="0085700C" w:rsidRPr="009541C5" w:rsidRDefault="000862A5" w:rsidP="0085700C">
      <w:pPr>
        <w:spacing w:line="276" w:lineRule="auto"/>
        <w:jc w:val="both"/>
        <w:rPr>
          <w:rFonts w:ascii="Rockwell" w:hAnsi="Rockwell" w:cs="Arial"/>
          <w:bCs/>
          <w:color w:val="333333"/>
          <w:sz w:val="32"/>
          <w:szCs w:val="32"/>
        </w:rPr>
      </w:pPr>
      <w:r w:rsidRPr="009541C5">
        <w:rPr>
          <w:rStyle w:val="lev"/>
          <w:rFonts w:ascii="Rockwell" w:hAnsi="Rockwell" w:cs="Arial"/>
          <w:b w:val="0"/>
          <w:color w:val="333333"/>
          <w:sz w:val="32"/>
          <w:szCs w:val="32"/>
        </w:rPr>
        <w:t>Au final il ressort que l</w:t>
      </w:r>
      <w:r w:rsidR="002A7F32" w:rsidRPr="009541C5">
        <w:rPr>
          <w:rStyle w:val="lev"/>
          <w:rFonts w:ascii="Rockwell" w:hAnsi="Rockwell" w:cs="Arial"/>
          <w:b w:val="0"/>
          <w:color w:val="333333"/>
          <w:sz w:val="32"/>
          <w:szCs w:val="32"/>
        </w:rPr>
        <w:t>e géomarketing ne se limite pas à l'illustration cartographique que tout S.I.G. réalise sans grande difficulté.</w:t>
      </w:r>
      <w:r w:rsidR="002A7F32" w:rsidRPr="009541C5">
        <w:rPr>
          <w:rStyle w:val="apple-converted-space"/>
          <w:rFonts w:ascii="Rockwell" w:hAnsi="Rockwell" w:cs="Arial"/>
          <w:bCs/>
          <w:color w:val="333333"/>
          <w:sz w:val="32"/>
          <w:szCs w:val="32"/>
        </w:rPr>
        <w:t> </w:t>
      </w:r>
      <w:r w:rsidR="002A7F32" w:rsidRPr="009541C5">
        <w:rPr>
          <w:rFonts w:ascii="Rockwell" w:hAnsi="Rockwell" w:cs="Arial"/>
          <w:bCs/>
          <w:color w:val="333333"/>
          <w:sz w:val="32"/>
          <w:szCs w:val="32"/>
        </w:rPr>
        <w:br/>
      </w:r>
      <w:r w:rsidR="002A7F32" w:rsidRPr="009541C5">
        <w:rPr>
          <w:rStyle w:val="lev"/>
          <w:rFonts w:ascii="Rockwell" w:hAnsi="Rockwell" w:cs="Arial"/>
          <w:b w:val="0"/>
          <w:color w:val="333333"/>
          <w:sz w:val="32"/>
          <w:szCs w:val="32"/>
        </w:rPr>
        <w:t>L'analyste doit maitriser les méthodes les plus appropriées à chaque problématique et savoir utiliser les démarches et outils qui conviennent</w:t>
      </w:r>
      <w:r w:rsidRPr="009541C5">
        <w:rPr>
          <w:rStyle w:val="lev"/>
          <w:rFonts w:ascii="Rockwell" w:hAnsi="Rockwell" w:cs="Arial"/>
          <w:b w:val="0"/>
          <w:color w:val="333333"/>
          <w:sz w:val="32"/>
          <w:szCs w:val="32"/>
        </w:rPr>
        <w:t xml:space="preserve"> pour faciliter la compréhension et l’analyse des données. </w:t>
      </w:r>
      <w:r w:rsidRPr="009541C5">
        <w:rPr>
          <w:rFonts w:ascii="Rockwell" w:hAnsi="Rockwell"/>
          <w:color w:val="000000"/>
          <w:sz w:val="32"/>
          <w:szCs w:val="32"/>
        </w:rPr>
        <w:t>L’information est clé dans la réussite d’une entreprise, elle s’avère inutile si elle est mal exploitée : Le marketing décisionnel permet de visualiser simplement un grand volume de données. Une bonne analyse de ces données nécessite non seulement d’appréhender l’ensemble des informations dont dispose le client, mais également de comprendre le contexte dans lequel elles évoluent. Ainsi les outils de géo-intelligence permettent de croiser les données clients  avec des facteurs géographiques issus des SIG (démographiques, sociologiques…).</w:t>
      </w: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85700C" w:rsidRDefault="0085700C" w:rsidP="0085700C">
      <w:pPr>
        <w:spacing w:line="276" w:lineRule="auto"/>
        <w:jc w:val="both"/>
        <w:rPr>
          <w:rFonts w:ascii="Rockwell" w:hAnsi="Rockwell" w:cs="Arial"/>
          <w:bCs/>
          <w:color w:val="333333"/>
          <w:sz w:val="32"/>
          <w:szCs w:val="32"/>
        </w:rPr>
      </w:pPr>
    </w:p>
    <w:p w:rsidR="00682618" w:rsidRDefault="00C3395B" w:rsidP="0085700C">
      <w:pPr>
        <w:spacing w:line="276" w:lineRule="auto"/>
        <w:jc w:val="both"/>
      </w:pPr>
      <w:r w:rsidRPr="00C3395B">
        <w:rPr>
          <w:rFonts w:ascii="Rockwell" w:hAnsi="Rockwell"/>
          <w:sz w:val="32"/>
          <w:szCs w:val="32"/>
        </w:rPr>
        <w:lastRenderedPageBreak/>
        <w:t>TABLE DES ANNEXE</w:t>
      </w:r>
      <w:r w:rsidR="00682618">
        <w:t> :</w:t>
      </w:r>
    </w:p>
    <w:p w:rsidR="0085700C" w:rsidRDefault="0085700C" w:rsidP="0085700C">
      <w:pPr>
        <w:spacing w:line="276" w:lineRule="auto"/>
        <w:jc w:val="both"/>
      </w:pPr>
    </w:p>
    <w:p w:rsidR="0085700C" w:rsidRPr="0085700C" w:rsidRDefault="0085700C" w:rsidP="0085700C">
      <w:pPr>
        <w:spacing w:line="276" w:lineRule="auto"/>
        <w:jc w:val="both"/>
        <w:rPr>
          <w:rFonts w:ascii="Rockwell" w:hAnsi="Rockwell" w:cs="Arial"/>
          <w:bCs/>
          <w:color w:val="333333"/>
          <w:sz w:val="32"/>
          <w:szCs w:val="32"/>
        </w:rPr>
      </w:pPr>
    </w:p>
    <w:p w:rsidR="00682618" w:rsidRDefault="00682618" w:rsidP="00D5259D">
      <w:pPr>
        <w:jc w:val="both"/>
      </w:pPr>
    </w:p>
    <w:p w:rsidR="00682618" w:rsidRDefault="00682618" w:rsidP="00D5259D">
      <w:pPr>
        <w:jc w:val="both"/>
      </w:pPr>
    </w:p>
    <w:p w:rsidR="0085700C" w:rsidRDefault="0085700C" w:rsidP="009541C5">
      <w:pPr>
        <w:widowControl/>
        <w:suppressAutoHyphens w:val="0"/>
        <w:spacing w:after="200" w:line="276" w:lineRule="auto"/>
        <w:rPr>
          <w:rFonts w:ascii="Rockwell" w:hAnsi="Rockwell"/>
        </w:rPr>
      </w:pPr>
      <w:r w:rsidRPr="00C3395B">
        <w:rPr>
          <w:rFonts w:ascii="Rockwell" w:hAnsi="Rockwell"/>
        </w:rPr>
        <w:t xml:space="preserve">ANNEXE 1 : Support d’information pour le trafic </w:t>
      </w:r>
      <w:r w:rsidR="009541C5">
        <w:rPr>
          <w:rFonts w:ascii="Rockwell" w:hAnsi="Rockwell"/>
        </w:rPr>
        <w:t>routier</w:t>
      </w:r>
      <w:r w:rsidR="009541C5">
        <w:rPr>
          <w:rFonts w:ascii="Rockwell" w:hAnsi="Rockwell"/>
        </w:rPr>
        <w:tab/>
      </w:r>
      <w:r w:rsidR="009541C5">
        <w:rPr>
          <w:rFonts w:ascii="Rockwell" w:hAnsi="Rockwell"/>
        </w:rPr>
        <w:tab/>
      </w:r>
      <w:r w:rsidR="009541C5">
        <w:rPr>
          <w:rFonts w:ascii="Rockwell" w:hAnsi="Rockwell"/>
        </w:rPr>
        <w:tab/>
        <w:t>Page 29</w:t>
      </w:r>
      <w:r w:rsidR="009541C5">
        <w:rPr>
          <w:rFonts w:ascii="Rockwell" w:hAnsi="Rockwell"/>
        </w:rPr>
        <w:tab/>
      </w:r>
      <w:r w:rsidR="009541C5">
        <w:rPr>
          <w:rFonts w:ascii="Rockwell" w:hAnsi="Rockwell"/>
        </w:rPr>
        <w:tab/>
      </w:r>
    </w:p>
    <w:p w:rsidR="0085700C" w:rsidRPr="00C3395B" w:rsidRDefault="0085700C" w:rsidP="0085700C">
      <w:pPr>
        <w:widowControl/>
        <w:suppressAutoHyphens w:val="0"/>
        <w:spacing w:after="200" w:line="276" w:lineRule="auto"/>
        <w:jc w:val="both"/>
        <w:rPr>
          <w:rFonts w:ascii="Rockwell" w:hAnsi="Rockwell"/>
        </w:rPr>
      </w:pPr>
    </w:p>
    <w:p w:rsidR="0085700C" w:rsidRDefault="0085700C" w:rsidP="009541C5">
      <w:pPr>
        <w:spacing w:line="276" w:lineRule="auto"/>
        <w:jc w:val="both"/>
        <w:rPr>
          <w:rFonts w:ascii="Rockwell" w:hAnsi="Rockwell"/>
        </w:rPr>
      </w:pPr>
      <w:r w:rsidRPr="00C3395B">
        <w:rPr>
          <w:rFonts w:ascii="Rockwell" w:hAnsi="Rockwell"/>
        </w:rPr>
        <w:t>ANNEXE 2 : Interface du trafic routier</w:t>
      </w:r>
      <w:r w:rsidR="009541C5">
        <w:rPr>
          <w:rFonts w:ascii="Rockwell" w:hAnsi="Rockwell"/>
        </w:rPr>
        <w:tab/>
      </w:r>
      <w:r w:rsidR="009541C5">
        <w:rPr>
          <w:rFonts w:ascii="Rockwell" w:hAnsi="Rockwell"/>
        </w:rPr>
        <w:tab/>
      </w:r>
      <w:r w:rsidR="009541C5">
        <w:rPr>
          <w:rFonts w:ascii="Rockwell" w:hAnsi="Rockwell"/>
        </w:rPr>
        <w:tab/>
      </w:r>
      <w:r w:rsidR="009541C5">
        <w:rPr>
          <w:rFonts w:ascii="Rockwell" w:hAnsi="Rockwell"/>
        </w:rPr>
        <w:tab/>
      </w:r>
      <w:r w:rsidR="009541C5">
        <w:rPr>
          <w:rFonts w:ascii="Rockwell" w:hAnsi="Rockwell"/>
        </w:rPr>
        <w:tab/>
      </w:r>
      <w:r w:rsidR="009541C5">
        <w:rPr>
          <w:rFonts w:ascii="Rockwell" w:hAnsi="Rockwell"/>
        </w:rPr>
        <w:tab/>
        <w:t>Page 30</w:t>
      </w:r>
    </w:p>
    <w:p w:rsidR="009541C5" w:rsidRDefault="009541C5" w:rsidP="009541C5">
      <w:pPr>
        <w:spacing w:line="276" w:lineRule="auto"/>
        <w:jc w:val="both"/>
        <w:rPr>
          <w:rFonts w:ascii="Rockwell" w:hAnsi="Rockwell"/>
        </w:rPr>
      </w:pPr>
    </w:p>
    <w:p w:rsidR="009541C5" w:rsidRDefault="009541C5" w:rsidP="009541C5">
      <w:pPr>
        <w:spacing w:line="276" w:lineRule="auto"/>
        <w:jc w:val="both"/>
        <w:rPr>
          <w:rFonts w:ascii="Rockwell" w:hAnsi="Rockwell"/>
        </w:rPr>
      </w:pPr>
    </w:p>
    <w:p w:rsidR="009541C5" w:rsidRPr="00C3395B" w:rsidRDefault="009541C5" w:rsidP="009541C5">
      <w:pPr>
        <w:spacing w:line="276" w:lineRule="auto"/>
        <w:jc w:val="both"/>
        <w:rPr>
          <w:rFonts w:ascii="Rockwell" w:hAnsi="Rockwell"/>
        </w:rPr>
      </w:pPr>
    </w:p>
    <w:p w:rsidR="0085700C" w:rsidRDefault="0085700C" w:rsidP="0085700C">
      <w:pPr>
        <w:widowControl/>
        <w:suppressAutoHyphens w:val="0"/>
        <w:spacing w:after="200" w:line="276" w:lineRule="auto"/>
        <w:jc w:val="both"/>
      </w:pPr>
      <w:r w:rsidRPr="00C3395B">
        <w:rPr>
          <w:rFonts w:ascii="Rockwell" w:hAnsi="Rockwell"/>
        </w:rPr>
        <w:t>ANNEXE 3 : Interface CDAC et vue aérienne de l’emplacement</w:t>
      </w:r>
      <w:r w:rsidR="009541C5">
        <w:tab/>
      </w:r>
      <w:r w:rsidR="009541C5">
        <w:tab/>
        <w:t>Page 32</w:t>
      </w:r>
    </w:p>
    <w:p w:rsidR="0085700C" w:rsidRDefault="0085700C" w:rsidP="009541C5">
      <w:pPr>
        <w:widowControl/>
        <w:suppressAutoHyphens w:val="0"/>
        <w:spacing w:after="200"/>
        <w:jc w:val="both"/>
      </w:pPr>
    </w:p>
    <w:p w:rsidR="009541C5" w:rsidRDefault="009541C5" w:rsidP="0085700C">
      <w:pPr>
        <w:widowControl/>
        <w:suppressAutoHyphens w:val="0"/>
        <w:spacing w:after="200" w:line="276" w:lineRule="auto"/>
        <w:jc w:val="both"/>
      </w:pPr>
    </w:p>
    <w:p w:rsidR="0085700C" w:rsidRPr="0085700C" w:rsidRDefault="0085700C" w:rsidP="0085700C">
      <w:pPr>
        <w:spacing w:line="276" w:lineRule="auto"/>
        <w:jc w:val="both"/>
        <w:rPr>
          <w:rStyle w:val="apple-style-span"/>
          <w:rFonts w:ascii="Rockwell" w:hAnsi="Rockwell"/>
          <w:color w:val="000000"/>
        </w:rPr>
      </w:pPr>
      <w:r w:rsidRPr="0085700C">
        <w:rPr>
          <w:rFonts w:ascii="Rockwell" w:hAnsi="Rockwell"/>
        </w:rPr>
        <w:t>ANNEXE 4 </w:t>
      </w:r>
      <w:r w:rsidRPr="0085700C">
        <w:rPr>
          <w:rStyle w:val="apple-style-span"/>
          <w:rFonts w:ascii="Rockwell" w:hAnsi="Rockwell"/>
          <w:color w:val="000000"/>
        </w:rPr>
        <w:t>:Travaux à destination des clients</w:t>
      </w:r>
      <w:r w:rsidR="009541C5">
        <w:rPr>
          <w:rStyle w:val="apple-style-span"/>
          <w:rFonts w:ascii="Rockwell" w:hAnsi="Rockwell"/>
          <w:color w:val="000000"/>
        </w:rPr>
        <w:tab/>
      </w:r>
      <w:r w:rsidR="009541C5">
        <w:rPr>
          <w:rStyle w:val="apple-style-span"/>
          <w:rFonts w:ascii="Rockwell" w:hAnsi="Rockwell"/>
          <w:color w:val="000000"/>
        </w:rPr>
        <w:tab/>
      </w:r>
      <w:r w:rsidR="009541C5">
        <w:rPr>
          <w:rStyle w:val="apple-style-span"/>
          <w:rFonts w:ascii="Rockwell" w:hAnsi="Rockwell"/>
          <w:color w:val="000000"/>
        </w:rPr>
        <w:tab/>
      </w:r>
      <w:r w:rsidR="009541C5">
        <w:rPr>
          <w:rStyle w:val="apple-style-span"/>
          <w:rFonts w:ascii="Rockwell" w:hAnsi="Rockwell"/>
          <w:color w:val="000000"/>
        </w:rPr>
        <w:tab/>
      </w:r>
      <w:r w:rsidR="009541C5">
        <w:rPr>
          <w:rStyle w:val="apple-style-span"/>
          <w:rFonts w:ascii="Rockwell" w:hAnsi="Rockwell"/>
          <w:color w:val="000000"/>
        </w:rPr>
        <w:tab/>
        <w:t>Page 33</w:t>
      </w:r>
    </w:p>
    <w:p w:rsidR="0085700C" w:rsidRDefault="0085700C" w:rsidP="0085700C">
      <w:pPr>
        <w:spacing w:line="276" w:lineRule="auto"/>
        <w:jc w:val="both"/>
        <w:rPr>
          <w:rStyle w:val="apple-style-span"/>
          <w:rFonts w:ascii="Rockwell" w:hAnsi="Rockwell"/>
          <w:color w:val="000000"/>
        </w:rPr>
      </w:pPr>
    </w:p>
    <w:p w:rsidR="009541C5" w:rsidRDefault="009541C5" w:rsidP="0085700C">
      <w:pPr>
        <w:spacing w:line="276" w:lineRule="auto"/>
        <w:jc w:val="both"/>
        <w:rPr>
          <w:rStyle w:val="apple-style-span"/>
          <w:rFonts w:ascii="Rockwell" w:hAnsi="Rockwell"/>
          <w:color w:val="000000"/>
        </w:rPr>
      </w:pPr>
    </w:p>
    <w:p w:rsidR="009541C5" w:rsidRDefault="009541C5" w:rsidP="0085700C">
      <w:pPr>
        <w:spacing w:line="276" w:lineRule="auto"/>
        <w:jc w:val="both"/>
        <w:rPr>
          <w:rStyle w:val="apple-style-span"/>
          <w:rFonts w:ascii="Rockwell" w:hAnsi="Rockwell"/>
          <w:color w:val="000000"/>
        </w:rPr>
      </w:pPr>
    </w:p>
    <w:p w:rsidR="009541C5" w:rsidRPr="0085700C" w:rsidRDefault="009541C5" w:rsidP="0085700C">
      <w:pPr>
        <w:spacing w:line="276" w:lineRule="auto"/>
        <w:jc w:val="both"/>
        <w:rPr>
          <w:rFonts w:ascii="Rockwell" w:hAnsi="Rockwell"/>
        </w:rPr>
      </w:pPr>
    </w:p>
    <w:p w:rsidR="009541C5" w:rsidRDefault="0085700C" w:rsidP="0085700C">
      <w:pPr>
        <w:spacing w:line="276" w:lineRule="auto"/>
        <w:jc w:val="both"/>
        <w:rPr>
          <w:rFonts w:ascii="Rockwell" w:hAnsi="Rockwell"/>
        </w:rPr>
      </w:pPr>
      <w:r w:rsidRPr="0085700C">
        <w:rPr>
          <w:rFonts w:ascii="Rockwell" w:hAnsi="Rockwell"/>
        </w:rPr>
        <w:t xml:space="preserve">ANNEXE 5 : Tableau présentant les caractéristique </w:t>
      </w:r>
      <w:r w:rsidR="009541C5">
        <w:rPr>
          <w:rFonts w:ascii="Rockwell" w:hAnsi="Rockwell"/>
        </w:rPr>
        <w:tab/>
      </w:r>
      <w:r w:rsidR="009541C5">
        <w:rPr>
          <w:rFonts w:ascii="Rockwell" w:hAnsi="Rockwell"/>
        </w:rPr>
        <w:tab/>
      </w:r>
      <w:r w:rsidR="009541C5">
        <w:rPr>
          <w:rFonts w:ascii="Rockwell" w:hAnsi="Rockwell"/>
        </w:rPr>
        <w:tab/>
      </w:r>
      <w:r w:rsidR="009541C5">
        <w:rPr>
          <w:rFonts w:ascii="Rockwell" w:hAnsi="Rockwell"/>
        </w:rPr>
        <w:tab/>
        <w:t>Page 35</w:t>
      </w:r>
    </w:p>
    <w:p w:rsidR="0085700C" w:rsidRPr="0085700C" w:rsidRDefault="0085700C" w:rsidP="0085700C">
      <w:pPr>
        <w:spacing w:line="276" w:lineRule="auto"/>
        <w:jc w:val="both"/>
        <w:rPr>
          <w:rFonts w:ascii="Rockwell" w:hAnsi="Rockwell"/>
        </w:rPr>
      </w:pPr>
      <w:r w:rsidRPr="0085700C">
        <w:rPr>
          <w:rFonts w:ascii="Rockwell" w:hAnsi="Rockwell"/>
        </w:rPr>
        <w:t>des système</w:t>
      </w:r>
      <w:r w:rsidR="009541C5">
        <w:rPr>
          <w:rFonts w:ascii="Rockwell" w:hAnsi="Rockwell"/>
        </w:rPr>
        <w:t>s</w:t>
      </w:r>
      <w:r w:rsidRPr="0085700C">
        <w:rPr>
          <w:rFonts w:ascii="Rockwell" w:hAnsi="Rockwell"/>
        </w:rPr>
        <w:t xml:space="preserve"> OLTP et OLAP</w:t>
      </w:r>
    </w:p>
    <w:p w:rsidR="00682618" w:rsidRDefault="00682618" w:rsidP="0085700C">
      <w:pPr>
        <w:widowControl/>
        <w:suppressAutoHyphens w:val="0"/>
        <w:spacing w:after="200" w:line="276" w:lineRule="auto"/>
        <w:jc w:val="both"/>
      </w:pPr>
      <w:r>
        <w:br w:type="page"/>
      </w:r>
    </w:p>
    <w:p w:rsidR="00F34F93" w:rsidRPr="00C3395B" w:rsidRDefault="00F34F93" w:rsidP="00D5259D">
      <w:pPr>
        <w:jc w:val="both"/>
        <w:rPr>
          <w:rFonts w:ascii="Rockwell" w:hAnsi="Rockwell"/>
        </w:rPr>
      </w:pPr>
    </w:p>
    <w:p w:rsidR="002C5192" w:rsidRPr="009541C5" w:rsidRDefault="00F34F93" w:rsidP="00C3395B">
      <w:pPr>
        <w:widowControl/>
        <w:suppressAutoHyphens w:val="0"/>
        <w:spacing w:after="200" w:line="276" w:lineRule="auto"/>
        <w:jc w:val="both"/>
        <w:rPr>
          <w:rFonts w:ascii="Rockwell" w:hAnsi="Rockwell"/>
          <w:u w:val="single"/>
        </w:rPr>
      </w:pPr>
      <w:r w:rsidRPr="00C3395B">
        <w:rPr>
          <w:rFonts w:ascii="Rockwell" w:hAnsi="Rockwell"/>
        </w:rPr>
        <w:t>ANNEXE</w:t>
      </w:r>
      <w:r w:rsidR="00C3395B" w:rsidRPr="00C3395B">
        <w:rPr>
          <w:rFonts w:ascii="Rockwell" w:hAnsi="Rockwell"/>
        </w:rPr>
        <w:t xml:space="preserve"> 1</w:t>
      </w:r>
      <w:r w:rsidRPr="00C3395B">
        <w:rPr>
          <w:rFonts w:ascii="Rockwell" w:hAnsi="Rockwell"/>
        </w:rPr>
        <w:t xml:space="preserve"> : </w:t>
      </w:r>
      <w:r w:rsidR="00C3395B" w:rsidRPr="009541C5">
        <w:rPr>
          <w:rFonts w:ascii="Rockwell" w:hAnsi="Rockwell"/>
          <w:u w:val="single"/>
        </w:rPr>
        <w:t xml:space="preserve">Support d’information pour </w:t>
      </w:r>
      <w:r w:rsidRPr="009541C5">
        <w:rPr>
          <w:rFonts w:ascii="Rockwell" w:hAnsi="Rockwell"/>
          <w:u w:val="single"/>
        </w:rPr>
        <w:t xml:space="preserve">le trafic </w:t>
      </w:r>
      <w:r w:rsidR="009541C5">
        <w:rPr>
          <w:rFonts w:ascii="Rockwell" w:hAnsi="Rockwell"/>
          <w:u w:val="single"/>
        </w:rPr>
        <w:t>routier</w:t>
      </w:r>
    </w:p>
    <w:p w:rsidR="00C3395B" w:rsidRPr="00C3395B" w:rsidRDefault="00C3395B" w:rsidP="0005729C">
      <w:pPr>
        <w:pStyle w:val="Paragraphedeliste"/>
        <w:widowControl/>
        <w:numPr>
          <w:ilvl w:val="3"/>
          <w:numId w:val="2"/>
        </w:numPr>
        <w:suppressAutoHyphens w:val="0"/>
        <w:spacing w:after="200" w:line="276" w:lineRule="auto"/>
        <w:jc w:val="both"/>
        <w:rPr>
          <w:rFonts w:ascii="Rockwell" w:hAnsi="Rockwell"/>
        </w:rPr>
      </w:pPr>
      <w:r w:rsidRPr="00C3395B">
        <w:rPr>
          <w:rFonts w:ascii="Rockwell" w:hAnsi="Rockwell"/>
        </w:rPr>
        <w:t xml:space="preserve">Table géocodable </w:t>
      </w:r>
    </w:p>
    <w:p w:rsidR="00F34F93" w:rsidRDefault="00C3395B" w:rsidP="00C3395B">
      <w:pPr>
        <w:widowControl/>
        <w:suppressAutoHyphens w:val="0"/>
        <w:spacing w:after="200" w:line="276" w:lineRule="auto"/>
        <w:jc w:val="both"/>
      </w:pPr>
      <w:r w:rsidRPr="00C3395B">
        <w:rPr>
          <w:rFonts w:ascii="Rockwell" w:hAnsi="Rockwell"/>
          <w:noProof/>
          <w:lang w:eastAsia="fr-FR"/>
        </w:rPr>
        <w:drawing>
          <wp:anchor distT="0" distB="0" distL="114300" distR="114300" simplePos="0" relativeHeight="251662336" behindDoc="1" locked="0" layoutInCell="1" allowOverlap="1">
            <wp:simplePos x="0" y="0"/>
            <wp:positionH relativeFrom="column">
              <wp:posOffset>231363</wp:posOffset>
            </wp:positionH>
            <wp:positionV relativeFrom="paragraph">
              <wp:posOffset>4738851</wp:posOffset>
            </wp:positionV>
            <wp:extent cx="5244293" cy="3669956"/>
            <wp:effectExtent l="19050" t="0" r="0" b="0"/>
            <wp:wrapSquare wrapText="bothSides"/>
            <wp:docPr id="34"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srcRect l="18341" t="10649" r="16279" b="7750"/>
                    <a:stretch>
                      <a:fillRect/>
                    </a:stretch>
                  </pic:blipFill>
                  <pic:spPr bwMode="auto">
                    <a:xfrm>
                      <a:off x="0" y="0"/>
                      <a:ext cx="5244293" cy="3669956"/>
                    </a:xfrm>
                    <a:prstGeom prst="rect">
                      <a:avLst/>
                    </a:prstGeom>
                    <a:noFill/>
                    <a:ln w="9525">
                      <a:noFill/>
                      <a:miter lim="800000"/>
                      <a:headEnd/>
                      <a:tailEnd/>
                    </a:ln>
                  </pic:spPr>
                </pic:pic>
              </a:graphicData>
            </a:graphic>
          </wp:anchor>
        </w:drawing>
      </w:r>
      <w:r w:rsidR="002C5192" w:rsidRPr="00C3395B">
        <w:rPr>
          <w:rFonts w:ascii="Rockwell" w:hAnsi="Rockwell"/>
          <w:noProof/>
          <w:lang w:eastAsia="fr-FR"/>
        </w:rPr>
        <w:drawing>
          <wp:anchor distT="0" distB="0" distL="114300" distR="114300" simplePos="0" relativeHeight="251661312" behindDoc="1" locked="0" layoutInCell="1" allowOverlap="1">
            <wp:simplePos x="0" y="0"/>
            <wp:positionH relativeFrom="column">
              <wp:posOffset>-93345</wp:posOffset>
            </wp:positionH>
            <wp:positionV relativeFrom="paragraph">
              <wp:posOffset>23495</wp:posOffset>
            </wp:positionV>
            <wp:extent cx="5396865" cy="4121785"/>
            <wp:effectExtent l="19050" t="0" r="0" b="0"/>
            <wp:wrapTight wrapText="bothSides">
              <wp:wrapPolygon edited="0">
                <wp:start x="-76" y="0"/>
                <wp:lineTo x="-76" y="21464"/>
                <wp:lineTo x="21577" y="21464"/>
                <wp:lineTo x="21577" y="0"/>
                <wp:lineTo x="-76" y="0"/>
              </wp:wrapPolygon>
            </wp:wrapTight>
            <wp:docPr id="33" name="Image 23" descr="C:\Users\kyris\Desktop\trafic auto fichier géocod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yris\Desktop\trafic auto fichier géocodable.JPG"/>
                    <pic:cNvPicPr>
                      <a:picLocks noChangeAspect="1" noChangeArrowheads="1"/>
                    </pic:cNvPicPr>
                  </pic:nvPicPr>
                  <pic:blipFill>
                    <a:blip r:embed="rId31" cstate="print"/>
                    <a:srcRect r="2387" b="19759"/>
                    <a:stretch>
                      <a:fillRect/>
                    </a:stretch>
                  </pic:blipFill>
                  <pic:spPr bwMode="auto">
                    <a:xfrm>
                      <a:off x="0" y="0"/>
                      <a:ext cx="5396865" cy="4121785"/>
                    </a:xfrm>
                    <a:prstGeom prst="rect">
                      <a:avLst/>
                    </a:prstGeom>
                    <a:noFill/>
                    <a:ln w="9525">
                      <a:noFill/>
                      <a:miter lim="800000"/>
                      <a:headEnd/>
                      <a:tailEnd/>
                    </a:ln>
                  </pic:spPr>
                </pic:pic>
              </a:graphicData>
            </a:graphic>
          </wp:anchor>
        </w:drawing>
      </w:r>
      <w:r w:rsidRPr="00C3395B">
        <w:rPr>
          <w:rFonts w:ascii="Rockwell" w:hAnsi="Rockwell"/>
        </w:rPr>
        <w:t>b)support de carte fournis par la DDEA</w:t>
      </w:r>
      <w:r w:rsidR="00F34F93">
        <w:br w:type="page"/>
      </w:r>
    </w:p>
    <w:p w:rsidR="007C75B4" w:rsidRPr="00C3395B" w:rsidRDefault="007823A7" w:rsidP="00C3395B">
      <w:pPr>
        <w:spacing w:line="276" w:lineRule="auto"/>
        <w:jc w:val="both"/>
        <w:rPr>
          <w:rFonts w:ascii="Rockwell" w:hAnsi="Rockwell"/>
        </w:rPr>
      </w:pPr>
      <w:r w:rsidRPr="00C3395B">
        <w:rPr>
          <w:rFonts w:ascii="Rockwell" w:hAnsi="Rockwell"/>
        </w:rPr>
        <w:lastRenderedPageBreak/>
        <w:t xml:space="preserve">ANNEXE 2 : </w:t>
      </w:r>
      <w:r w:rsidRPr="009541C5">
        <w:rPr>
          <w:rFonts w:ascii="Rockwell" w:hAnsi="Rockwell"/>
          <w:u w:val="single"/>
        </w:rPr>
        <w:t>Interface du trafic routier</w:t>
      </w:r>
    </w:p>
    <w:p w:rsidR="007C75B4" w:rsidRDefault="007C75B4" w:rsidP="00C3395B">
      <w:pPr>
        <w:jc w:val="both"/>
      </w:pPr>
    </w:p>
    <w:p w:rsidR="007C75B4" w:rsidRPr="00C3395B" w:rsidRDefault="00E71E4A" w:rsidP="0005729C">
      <w:pPr>
        <w:pStyle w:val="Paragraphedeliste"/>
        <w:numPr>
          <w:ilvl w:val="0"/>
          <w:numId w:val="27"/>
        </w:numPr>
        <w:spacing w:line="276" w:lineRule="auto"/>
        <w:jc w:val="both"/>
        <w:rPr>
          <w:rFonts w:ascii="Rockwell" w:hAnsi="Rockwell"/>
        </w:rPr>
      </w:pPr>
      <w:r w:rsidRPr="00C3395B">
        <w:rPr>
          <w:rFonts w:ascii="Rockwell" w:hAnsi="Rockwell"/>
        </w:rPr>
        <w:t>Interface de géocodage</w:t>
      </w:r>
    </w:p>
    <w:p w:rsidR="007C75B4" w:rsidRDefault="007C75B4" w:rsidP="00D5259D">
      <w:pPr>
        <w:jc w:val="both"/>
      </w:pPr>
    </w:p>
    <w:p w:rsidR="00E71E4A" w:rsidRDefault="007823A7" w:rsidP="00D5259D">
      <w:pPr>
        <w:jc w:val="both"/>
      </w:pPr>
      <w:r>
        <w:rPr>
          <w:noProof/>
          <w:lang w:eastAsia="fr-FR"/>
        </w:rPr>
        <w:drawing>
          <wp:inline distT="0" distB="0" distL="0" distR="0">
            <wp:extent cx="6149521" cy="3836063"/>
            <wp:effectExtent l="19050" t="0" r="3629" b="0"/>
            <wp:docPr id="27" name="Image 20" descr="C:\Users\kyris\Desktop\interface trafic rout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yris\Desktop\interface trafic routier.JPG"/>
                    <pic:cNvPicPr>
                      <a:picLocks noChangeAspect="1" noChangeArrowheads="1"/>
                    </pic:cNvPicPr>
                  </pic:nvPicPr>
                  <pic:blipFill>
                    <a:blip r:embed="rId32" cstate="print"/>
                    <a:srcRect/>
                    <a:stretch>
                      <a:fillRect/>
                    </a:stretch>
                  </pic:blipFill>
                  <pic:spPr bwMode="auto">
                    <a:xfrm>
                      <a:off x="0" y="0"/>
                      <a:ext cx="6155561" cy="3839830"/>
                    </a:xfrm>
                    <a:prstGeom prst="rect">
                      <a:avLst/>
                    </a:prstGeom>
                    <a:noFill/>
                    <a:ln w="9525">
                      <a:noFill/>
                      <a:miter lim="800000"/>
                      <a:headEnd/>
                      <a:tailEnd/>
                    </a:ln>
                  </pic:spPr>
                </pic:pic>
              </a:graphicData>
            </a:graphic>
          </wp:inline>
        </w:drawing>
      </w:r>
    </w:p>
    <w:p w:rsidR="00E71E4A" w:rsidRPr="00C3395B" w:rsidRDefault="00E71E4A" w:rsidP="0005729C">
      <w:pPr>
        <w:pStyle w:val="Paragraphedeliste"/>
        <w:numPr>
          <w:ilvl w:val="0"/>
          <w:numId w:val="27"/>
        </w:numPr>
        <w:spacing w:line="276" w:lineRule="auto"/>
        <w:rPr>
          <w:rFonts w:ascii="Rockwell" w:hAnsi="Rockwell"/>
        </w:rPr>
      </w:pPr>
      <w:r w:rsidRPr="00C3395B">
        <w:rPr>
          <w:rFonts w:ascii="Rockwell" w:hAnsi="Rockwell"/>
        </w:rPr>
        <w:t>interface de saisie des données :</w:t>
      </w:r>
    </w:p>
    <w:p w:rsidR="00E71E4A" w:rsidRDefault="00434A48" w:rsidP="00682618">
      <w:pPr>
        <w:jc w:val="center"/>
      </w:pPr>
      <w:r>
        <w:rPr>
          <w:noProof/>
          <w:lang w:eastAsia="fr-FR"/>
        </w:rPr>
        <w:drawing>
          <wp:inline distT="0" distB="0" distL="0" distR="0">
            <wp:extent cx="4180067" cy="3988676"/>
            <wp:effectExtent l="19050" t="0" r="0" b="0"/>
            <wp:docPr id="28" name="Image 21" descr="C:\Users\kyris\Desktop\trafic routie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yris\Desktop\trafic routier 3.JPG"/>
                    <pic:cNvPicPr>
                      <a:picLocks noChangeAspect="1" noChangeArrowheads="1"/>
                    </pic:cNvPicPr>
                  </pic:nvPicPr>
                  <pic:blipFill>
                    <a:blip r:embed="rId33" cstate="print"/>
                    <a:srcRect/>
                    <a:stretch>
                      <a:fillRect/>
                    </a:stretch>
                  </pic:blipFill>
                  <pic:spPr bwMode="auto">
                    <a:xfrm>
                      <a:off x="0" y="0"/>
                      <a:ext cx="4179865" cy="3988483"/>
                    </a:xfrm>
                    <a:prstGeom prst="rect">
                      <a:avLst/>
                    </a:prstGeom>
                    <a:noFill/>
                    <a:ln w="9525">
                      <a:noFill/>
                      <a:miter lim="800000"/>
                      <a:headEnd/>
                      <a:tailEnd/>
                    </a:ln>
                  </pic:spPr>
                </pic:pic>
              </a:graphicData>
            </a:graphic>
          </wp:inline>
        </w:drawing>
      </w:r>
    </w:p>
    <w:p w:rsidR="002C5192" w:rsidRDefault="002C5192" w:rsidP="00D5259D">
      <w:pPr>
        <w:jc w:val="both"/>
      </w:pPr>
    </w:p>
    <w:p w:rsidR="00434A48" w:rsidRDefault="00434A48" w:rsidP="00D5259D">
      <w:pPr>
        <w:jc w:val="both"/>
      </w:pPr>
    </w:p>
    <w:p w:rsidR="00682618" w:rsidRPr="00C3395B" w:rsidRDefault="00682618" w:rsidP="0005729C">
      <w:pPr>
        <w:pStyle w:val="Paragraphedeliste"/>
        <w:numPr>
          <w:ilvl w:val="0"/>
          <w:numId w:val="27"/>
        </w:numPr>
        <w:spacing w:line="276" w:lineRule="auto"/>
        <w:jc w:val="both"/>
        <w:rPr>
          <w:rFonts w:ascii="Rockwell" w:hAnsi="Rockwell"/>
        </w:rPr>
      </w:pPr>
      <w:r w:rsidRPr="00C3395B">
        <w:rPr>
          <w:rFonts w:ascii="Rockwell" w:hAnsi="Rockwell"/>
          <w:noProof/>
          <w:lang w:eastAsia="fr-FR"/>
        </w:rPr>
        <w:t>Aperçu des points saisies et de la fiche renseignement :</w:t>
      </w:r>
    </w:p>
    <w:p w:rsidR="00434A48" w:rsidRDefault="00434A48" w:rsidP="00D5259D">
      <w:pPr>
        <w:jc w:val="both"/>
      </w:pPr>
    </w:p>
    <w:p w:rsidR="00434A48" w:rsidRDefault="00682618" w:rsidP="00D5259D">
      <w:pPr>
        <w:jc w:val="both"/>
      </w:pPr>
      <w:r>
        <w:rPr>
          <w:noProof/>
          <w:lang w:eastAsia="fr-FR"/>
        </w:rPr>
        <w:drawing>
          <wp:anchor distT="0" distB="0" distL="114300" distR="114300" simplePos="0" relativeHeight="251659264" behindDoc="1" locked="0" layoutInCell="1" allowOverlap="1">
            <wp:simplePos x="0" y="0"/>
            <wp:positionH relativeFrom="margin">
              <wp:posOffset>-755015</wp:posOffset>
            </wp:positionH>
            <wp:positionV relativeFrom="margin">
              <wp:posOffset>818515</wp:posOffset>
            </wp:positionV>
            <wp:extent cx="7261225" cy="5674995"/>
            <wp:effectExtent l="19050" t="0" r="0" b="0"/>
            <wp:wrapTight wrapText="bothSides">
              <wp:wrapPolygon edited="0">
                <wp:start x="-57" y="0"/>
                <wp:lineTo x="-57" y="21535"/>
                <wp:lineTo x="21591" y="21535"/>
                <wp:lineTo x="21591" y="0"/>
                <wp:lineTo x="-57" y="0"/>
              </wp:wrapPolygon>
            </wp:wrapTight>
            <wp:docPr id="32" name="Image 22" descr="C:\Users\kyris\Desktop\trafic routi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yris\Desktop\trafic routier 2.JPG"/>
                    <pic:cNvPicPr>
                      <a:picLocks noChangeAspect="1" noChangeArrowheads="1"/>
                    </pic:cNvPicPr>
                  </pic:nvPicPr>
                  <pic:blipFill>
                    <a:blip r:embed="rId34" cstate="print"/>
                    <a:srcRect/>
                    <a:stretch>
                      <a:fillRect/>
                    </a:stretch>
                  </pic:blipFill>
                  <pic:spPr bwMode="auto">
                    <a:xfrm>
                      <a:off x="0" y="0"/>
                      <a:ext cx="7261225" cy="5674995"/>
                    </a:xfrm>
                    <a:prstGeom prst="rect">
                      <a:avLst/>
                    </a:prstGeom>
                    <a:noFill/>
                    <a:ln w="9525">
                      <a:noFill/>
                      <a:miter lim="800000"/>
                      <a:headEnd/>
                      <a:tailEnd/>
                    </a:ln>
                  </pic:spPr>
                </pic:pic>
              </a:graphicData>
            </a:graphic>
          </wp:anchor>
        </w:drawing>
      </w:r>
    </w:p>
    <w:p w:rsidR="00434A48" w:rsidRDefault="00434A48" w:rsidP="00D5259D">
      <w:pPr>
        <w:jc w:val="both"/>
      </w:pPr>
    </w:p>
    <w:p w:rsidR="00434A48" w:rsidRDefault="00434A48" w:rsidP="00D5259D">
      <w:pPr>
        <w:jc w:val="both"/>
      </w:pPr>
    </w:p>
    <w:p w:rsidR="00434A48" w:rsidRDefault="00434A48" w:rsidP="00D5259D">
      <w:pPr>
        <w:jc w:val="both"/>
      </w:pPr>
    </w:p>
    <w:p w:rsidR="00434A48" w:rsidRDefault="00434A48" w:rsidP="00D5259D">
      <w:pPr>
        <w:jc w:val="both"/>
      </w:pPr>
    </w:p>
    <w:p w:rsidR="00434A48" w:rsidRDefault="00434A48" w:rsidP="00D5259D">
      <w:pPr>
        <w:jc w:val="both"/>
      </w:pPr>
    </w:p>
    <w:p w:rsidR="002C5192" w:rsidRDefault="002C5192"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7C75B4" w:rsidRPr="00C3395B" w:rsidRDefault="007823A7" w:rsidP="00C3395B">
      <w:pPr>
        <w:spacing w:line="276" w:lineRule="auto"/>
        <w:jc w:val="both"/>
        <w:rPr>
          <w:rFonts w:ascii="Rockwell" w:hAnsi="Rockwell"/>
        </w:rPr>
      </w:pPr>
      <w:r w:rsidRPr="00C3395B">
        <w:rPr>
          <w:rFonts w:ascii="Rockwell" w:hAnsi="Rockwell"/>
        </w:rPr>
        <w:t xml:space="preserve">ANNEXE 3 : </w:t>
      </w:r>
      <w:r w:rsidRPr="009541C5">
        <w:rPr>
          <w:rFonts w:ascii="Rockwell" w:hAnsi="Rockwell"/>
          <w:u w:val="single"/>
        </w:rPr>
        <w:t>Interface CDAC et vue aérienne de l’emplacement.</w:t>
      </w:r>
    </w:p>
    <w:p w:rsidR="007C75B4" w:rsidRDefault="007C75B4" w:rsidP="00D5259D">
      <w:pPr>
        <w:jc w:val="both"/>
      </w:pPr>
    </w:p>
    <w:p w:rsidR="007C75B4" w:rsidRDefault="007C75B4" w:rsidP="00D5259D">
      <w:pPr>
        <w:jc w:val="both"/>
      </w:pPr>
    </w:p>
    <w:p w:rsidR="00E71E4A" w:rsidRDefault="002C5192" w:rsidP="00D5259D">
      <w:pPr>
        <w:jc w:val="both"/>
      </w:pPr>
      <w:r>
        <w:rPr>
          <w:noProof/>
          <w:lang w:eastAsia="fr-FR"/>
        </w:rPr>
        <w:drawing>
          <wp:anchor distT="0" distB="0" distL="114300" distR="114300" simplePos="0" relativeHeight="251663360" behindDoc="1" locked="0" layoutInCell="1" allowOverlap="1">
            <wp:simplePos x="0" y="0"/>
            <wp:positionH relativeFrom="column">
              <wp:posOffset>-459105</wp:posOffset>
            </wp:positionH>
            <wp:positionV relativeFrom="paragraph">
              <wp:posOffset>128905</wp:posOffset>
            </wp:positionV>
            <wp:extent cx="5772150" cy="3952875"/>
            <wp:effectExtent l="19050" t="0" r="0" b="0"/>
            <wp:wrapTight wrapText="bothSides">
              <wp:wrapPolygon edited="0">
                <wp:start x="-71" y="0"/>
                <wp:lineTo x="-71" y="21548"/>
                <wp:lineTo x="21600" y="21548"/>
                <wp:lineTo x="21600" y="0"/>
                <wp:lineTo x="-71" y="0"/>
              </wp:wrapPolygon>
            </wp:wrapTight>
            <wp:docPr id="3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srcRect l="30877" t="32174" r="30115" b="28261"/>
                    <a:stretch>
                      <a:fillRect/>
                    </a:stretch>
                  </pic:blipFill>
                  <pic:spPr bwMode="auto">
                    <a:xfrm>
                      <a:off x="0" y="0"/>
                      <a:ext cx="5772150" cy="3952875"/>
                    </a:xfrm>
                    <a:prstGeom prst="rect">
                      <a:avLst/>
                    </a:prstGeom>
                    <a:noFill/>
                    <a:ln w="9525">
                      <a:noFill/>
                      <a:miter lim="800000"/>
                      <a:headEnd/>
                      <a:tailEnd/>
                    </a:ln>
                  </pic:spPr>
                </pic:pic>
              </a:graphicData>
            </a:graphic>
          </wp:anchor>
        </w:drawing>
      </w:r>
    </w:p>
    <w:p w:rsidR="00E71E4A" w:rsidRDefault="00E71E4A" w:rsidP="00D5259D">
      <w:pPr>
        <w:jc w:val="both"/>
      </w:pPr>
    </w:p>
    <w:p w:rsidR="007C75B4" w:rsidRDefault="007C75B4"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F34F93" w:rsidRDefault="00F34F93" w:rsidP="00D5259D">
      <w:pPr>
        <w:jc w:val="both"/>
      </w:pPr>
    </w:p>
    <w:p w:rsidR="002C5192" w:rsidRDefault="009541C5">
      <w:pPr>
        <w:widowControl/>
        <w:suppressAutoHyphens w:val="0"/>
        <w:spacing w:after="200" w:line="276" w:lineRule="auto"/>
      </w:pPr>
      <w:r>
        <w:rPr>
          <w:noProof/>
          <w:lang w:eastAsia="fr-FR"/>
        </w:rPr>
        <w:drawing>
          <wp:anchor distT="0" distB="0" distL="114300" distR="114300" simplePos="0" relativeHeight="251658240" behindDoc="1" locked="0" layoutInCell="1" allowOverlap="1">
            <wp:simplePos x="0" y="0"/>
            <wp:positionH relativeFrom="margin">
              <wp:posOffset>-392430</wp:posOffset>
            </wp:positionH>
            <wp:positionV relativeFrom="margin">
              <wp:posOffset>5122545</wp:posOffset>
            </wp:positionV>
            <wp:extent cx="6901815" cy="3799205"/>
            <wp:effectExtent l="19050" t="0" r="0" b="0"/>
            <wp:wrapTight wrapText="bothSides">
              <wp:wrapPolygon edited="0">
                <wp:start x="-60" y="0"/>
                <wp:lineTo x="-60" y="21445"/>
                <wp:lineTo x="21582" y="21445"/>
                <wp:lineTo x="21582" y="0"/>
                <wp:lineTo x="-60" y="0"/>
              </wp:wrapPolygon>
            </wp:wrapTight>
            <wp:docPr id="26" name="Image 19" descr="C:\Users\kyris\Desktop\CDAC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yris\Desktop\CDAC 2.JPG"/>
                    <pic:cNvPicPr>
                      <a:picLocks noChangeAspect="1" noChangeArrowheads="1"/>
                    </pic:cNvPicPr>
                  </pic:nvPicPr>
                  <pic:blipFill>
                    <a:blip r:embed="rId36" cstate="print"/>
                    <a:srcRect/>
                    <a:stretch>
                      <a:fillRect/>
                    </a:stretch>
                  </pic:blipFill>
                  <pic:spPr bwMode="auto">
                    <a:xfrm>
                      <a:off x="0" y="0"/>
                      <a:ext cx="6901815" cy="3799205"/>
                    </a:xfrm>
                    <a:prstGeom prst="rect">
                      <a:avLst/>
                    </a:prstGeom>
                    <a:noFill/>
                    <a:ln w="9525">
                      <a:noFill/>
                      <a:miter lim="800000"/>
                      <a:headEnd/>
                      <a:tailEnd/>
                    </a:ln>
                  </pic:spPr>
                </pic:pic>
              </a:graphicData>
            </a:graphic>
          </wp:anchor>
        </w:drawing>
      </w:r>
      <w:r w:rsidR="002C5192">
        <w:br w:type="page"/>
      </w:r>
    </w:p>
    <w:p w:rsidR="006112D3" w:rsidRPr="009541C5" w:rsidRDefault="002C5192" w:rsidP="006112D3">
      <w:pPr>
        <w:jc w:val="both"/>
        <w:rPr>
          <w:rFonts w:ascii="Rockwell" w:hAnsi="Rockwell"/>
        </w:rPr>
      </w:pPr>
      <w:r w:rsidRPr="009541C5">
        <w:rPr>
          <w:rFonts w:ascii="Rockwell" w:hAnsi="Rockwell"/>
        </w:rPr>
        <w:lastRenderedPageBreak/>
        <w:t>ANNEXE</w:t>
      </w:r>
      <w:r w:rsidR="00C3395B" w:rsidRPr="009541C5">
        <w:rPr>
          <w:rFonts w:ascii="Rockwell" w:hAnsi="Rockwell"/>
        </w:rPr>
        <w:t xml:space="preserve"> 4 </w:t>
      </w:r>
      <w:r w:rsidR="009541C5" w:rsidRPr="009541C5">
        <w:rPr>
          <w:rStyle w:val="apple-style-span"/>
          <w:rFonts w:ascii="Rockwell" w:hAnsi="Rockwell"/>
          <w:color w:val="000000"/>
        </w:rPr>
        <w:t>:</w:t>
      </w:r>
      <w:r w:rsidR="009541C5" w:rsidRPr="009541C5">
        <w:rPr>
          <w:rStyle w:val="apple-style-span"/>
          <w:rFonts w:ascii="Rockwell" w:hAnsi="Rockwell"/>
          <w:color w:val="000000"/>
          <w:u w:val="single"/>
        </w:rPr>
        <w:t xml:space="preserve"> Travaux</w:t>
      </w:r>
      <w:r w:rsidR="0085700C" w:rsidRPr="009541C5">
        <w:rPr>
          <w:rStyle w:val="apple-style-span"/>
          <w:rFonts w:ascii="Rockwell" w:hAnsi="Rockwell"/>
          <w:color w:val="000000"/>
          <w:u w:val="single"/>
        </w:rPr>
        <w:t xml:space="preserve"> à destination des clients</w:t>
      </w:r>
    </w:p>
    <w:p w:rsidR="006112D3" w:rsidRDefault="006112D3" w:rsidP="006112D3">
      <w:pPr>
        <w:jc w:val="both"/>
      </w:pPr>
    </w:p>
    <w:p w:rsidR="0073102E" w:rsidRDefault="0073102E" w:rsidP="00D5259D">
      <w:pPr>
        <w:jc w:val="both"/>
      </w:pPr>
    </w:p>
    <w:p w:rsidR="002C5192" w:rsidRPr="00170865" w:rsidRDefault="00C3395B" w:rsidP="0005729C">
      <w:pPr>
        <w:pStyle w:val="Paragraphedeliste"/>
        <w:numPr>
          <w:ilvl w:val="1"/>
          <w:numId w:val="12"/>
        </w:numPr>
        <w:jc w:val="both"/>
        <w:rPr>
          <w:rFonts w:ascii="Rockwell" w:hAnsi="Rockwell"/>
          <w:sz w:val="22"/>
          <w:szCs w:val="22"/>
        </w:rPr>
      </w:pPr>
      <w:r w:rsidRPr="0085700C">
        <w:rPr>
          <w:rFonts w:ascii="Rockwell" w:hAnsi="Rockwell"/>
        </w:rPr>
        <w:t xml:space="preserve"> </w:t>
      </w:r>
      <w:r w:rsidRPr="00170865">
        <w:rPr>
          <w:rStyle w:val="apple-style-span"/>
          <w:rFonts w:ascii="Rockwell" w:hAnsi="Rockwell"/>
          <w:color w:val="000000"/>
          <w:sz w:val="22"/>
          <w:szCs w:val="22"/>
        </w:rPr>
        <w:t xml:space="preserve">le tableau des IRIS Il s'agit des 10 IRIS se trouvant dans le rayon de 1,5 km autour </w:t>
      </w:r>
      <w:r w:rsidR="0085700C" w:rsidRPr="00170865">
        <w:rPr>
          <w:rStyle w:val="apple-style-span"/>
          <w:rFonts w:ascii="Rockwell" w:hAnsi="Rockwell"/>
          <w:color w:val="000000"/>
          <w:sz w:val="22"/>
          <w:szCs w:val="22"/>
        </w:rPr>
        <w:t>du</w:t>
      </w:r>
      <w:r w:rsidRPr="00170865">
        <w:rPr>
          <w:rStyle w:val="apple-style-span"/>
          <w:rFonts w:ascii="Rockwell" w:hAnsi="Rockwell"/>
          <w:color w:val="000000"/>
          <w:sz w:val="22"/>
          <w:szCs w:val="22"/>
        </w:rPr>
        <w:t xml:space="preserve"> point d'intérêt</w:t>
      </w:r>
    </w:p>
    <w:p w:rsidR="002C5192" w:rsidRDefault="002C5192" w:rsidP="00D5259D">
      <w:pPr>
        <w:jc w:val="both"/>
      </w:pPr>
      <w:r>
        <w:rPr>
          <w:noProof/>
          <w:lang w:eastAsia="fr-FR"/>
        </w:rPr>
        <w:drawing>
          <wp:inline distT="0" distB="0" distL="0" distR="0">
            <wp:extent cx="6114464" cy="3918662"/>
            <wp:effectExtent l="19050" t="0" r="586" b="0"/>
            <wp:docPr id="37"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l="27708" t="25652" r="28162" b="23913"/>
                    <a:stretch>
                      <a:fillRect/>
                    </a:stretch>
                  </pic:blipFill>
                  <pic:spPr bwMode="auto">
                    <a:xfrm>
                      <a:off x="0" y="0"/>
                      <a:ext cx="6121388" cy="3923099"/>
                    </a:xfrm>
                    <a:prstGeom prst="rect">
                      <a:avLst/>
                    </a:prstGeom>
                    <a:noFill/>
                    <a:ln w="9525">
                      <a:noFill/>
                      <a:miter lim="800000"/>
                      <a:headEnd/>
                      <a:tailEnd/>
                    </a:ln>
                  </pic:spPr>
                </pic:pic>
              </a:graphicData>
            </a:graphic>
          </wp:inline>
        </w:drawing>
      </w:r>
    </w:p>
    <w:p w:rsidR="002C5192" w:rsidRDefault="0085700C" w:rsidP="0005729C">
      <w:pPr>
        <w:pStyle w:val="Paragraphedeliste"/>
        <w:numPr>
          <w:ilvl w:val="1"/>
          <w:numId w:val="12"/>
        </w:numPr>
        <w:jc w:val="both"/>
      </w:pPr>
      <w:r>
        <w:t>Géocodeur GeoBI :</w:t>
      </w:r>
    </w:p>
    <w:p w:rsidR="002C5192" w:rsidRDefault="002C5192" w:rsidP="00D5259D">
      <w:pPr>
        <w:jc w:val="both"/>
      </w:pPr>
      <w:r>
        <w:rPr>
          <w:noProof/>
          <w:lang w:eastAsia="fr-FR"/>
        </w:rPr>
        <w:drawing>
          <wp:inline distT="0" distB="0" distL="0" distR="0">
            <wp:extent cx="5987212" cy="3868615"/>
            <wp:effectExtent l="19050" t="0" r="0" b="0"/>
            <wp:docPr id="38"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srcRect l="31363" t="31739" r="31580" b="29130"/>
                    <a:stretch>
                      <a:fillRect/>
                    </a:stretch>
                  </pic:blipFill>
                  <pic:spPr bwMode="auto">
                    <a:xfrm>
                      <a:off x="0" y="0"/>
                      <a:ext cx="6001841" cy="3878068"/>
                    </a:xfrm>
                    <a:prstGeom prst="rect">
                      <a:avLst/>
                    </a:prstGeom>
                    <a:noFill/>
                    <a:ln w="9525">
                      <a:noFill/>
                      <a:miter lim="800000"/>
                      <a:headEnd/>
                      <a:tailEnd/>
                    </a:ln>
                  </pic:spPr>
                </pic:pic>
              </a:graphicData>
            </a:graphic>
          </wp:inline>
        </w:drawing>
      </w:r>
    </w:p>
    <w:p w:rsidR="002C5192" w:rsidRPr="0085700C" w:rsidRDefault="0085700C" w:rsidP="0005729C">
      <w:pPr>
        <w:pStyle w:val="Paragraphedeliste"/>
        <w:numPr>
          <w:ilvl w:val="1"/>
          <w:numId w:val="12"/>
        </w:numPr>
        <w:jc w:val="both"/>
        <w:rPr>
          <w:rFonts w:ascii="Rockwell" w:hAnsi="Rockwell"/>
          <w:sz w:val="22"/>
          <w:szCs w:val="22"/>
        </w:rPr>
      </w:pPr>
      <w:r w:rsidRPr="0085700C">
        <w:rPr>
          <w:rFonts w:ascii="Rockwell" w:hAnsi="Rockwell"/>
          <w:sz w:val="22"/>
          <w:szCs w:val="22"/>
        </w:rPr>
        <w:lastRenderedPageBreak/>
        <w:t>Calcul du revenu médian dans une zone de chalandise de 7min en voiture</w:t>
      </w:r>
      <w:r>
        <w:rPr>
          <w:rFonts w:ascii="Rockwell" w:hAnsi="Rockwell"/>
          <w:sz w:val="22"/>
          <w:szCs w:val="22"/>
        </w:rPr>
        <w:t> :</w:t>
      </w:r>
    </w:p>
    <w:p w:rsidR="002C5192" w:rsidRDefault="002C5192" w:rsidP="00D5259D">
      <w:pPr>
        <w:jc w:val="both"/>
      </w:pPr>
    </w:p>
    <w:p w:rsidR="002C5192" w:rsidRDefault="0085700C" w:rsidP="00D5259D">
      <w:pPr>
        <w:jc w:val="both"/>
      </w:pPr>
      <w:r>
        <w:rPr>
          <w:noProof/>
          <w:lang w:eastAsia="fr-FR"/>
        </w:rPr>
        <w:drawing>
          <wp:anchor distT="0" distB="0" distL="114300" distR="114300" simplePos="0" relativeHeight="251675648" behindDoc="1" locked="0" layoutInCell="1" allowOverlap="1">
            <wp:simplePos x="0" y="0"/>
            <wp:positionH relativeFrom="column">
              <wp:posOffset>20955</wp:posOffset>
            </wp:positionH>
            <wp:positionV relativeFrom="paragraph">
              <wp:posOffset>4605655</wp:posOffset>
            </wp:positionV>
            <wp:extent cx="5924550" cy="3805555"/>
            <wp:effectExtent l="19050" t="0" r="0" b="0"/>
            <wp:wrapTight wrapText="bothSides">
              <wp:wrapPolygon edited="0">
                <wp:start x="-69" y="0"/>
                <wp:lineTo x="-69" y="21517"/>
                <wp:lineTo x="21600" y="21517"/>
                <wp:lineTo x="21600" y="0"/>
                <wp:lineTo x="-69" y="0"/>
              </wp:wrapPolygon>
            </wp:wrapTight>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cstate="print"/>
                    <a:srcRect l="25519" t="23478" r="25965" b="20870"/>
                    <a:stretch>
                      <a:fillRect/>
                    </a:stretch>
                  </pic:blipFill>
                  <pic:spPr bwMode="auto">
                    <a:xfrm>
                      <a:off x="0" y="0"/>
                      <a:ext cx="5924550" cy="3805555"/>
                    </a:xfrm>
                    <a:prstGeom prst="rect">
                      <a:avLst/>
                    </a:prstGeom>
                    <a:noFill/>
                    <a:ln w="9525">
                      <a:noFill/>
                      <a:miter lim="800000"/>
                      <a:headEnd/>
                      <a:tailEnd/>
                    </a:ln>
                  </pic:spPr>
                </pic:pic>
              </a:graphicData>
            </a:graphic>
          </wp:anchor>
        </w:drawing>
      </w:r>
      <w:r w:rsidR="002C5192">
        <w:rPr>
          <w:noProof/>
          <w:lang w:eastAsia="fr-FR"/>
        </w:rPr>
        <w:drawing>
          <wp:inline distT="0" distB="0" distL="0" distR="0">
            <wp:extent cx="5917516" cy="3767793"/>
            <wp:effectExtent l="19050" t="0" r="7034" b="0"/>
            <wp:docPr id="39"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cstate="print"/>
                    <a:srcRect l="18690" t="16087" r="18886" b="13043"/>
                    <a:stretch>
                      <a:fillRect/>
                    </a:stretch>
                  </pic:blipFill>
                  <pic:spPr bwMode="auto">
                    <a:xfrm>
                      <a:off x="0" y="0"/>
                      <a:ext cx="5934021" cy="3778302"/>
                    </a:xfrm>
                    <a:prstGeom prst="rect">
                      <a:avLst/>
                    </a:prstGeom>
                    <a:noFill/>
                    <a:ln w="9525">
                      <a:noFill/>
                      <a:miter lim="800000"/>
                      <a:headEnd/>
                      <a:tailEnd/>
                    </a:ln>
                  </pic:spPr>
                </pic:pic>
              </a:graphicData>
            </a:graphic>
          </wp:inline>
        </w:drawing>
      </w:r>
    </w:p>
    <w:p w:rsidR="002C5192" w:rsidRDefault="002C5192" w:rsidP="00D5259D">
      <w:pPr>
        <w:jc w:val="both"/>
      </w:pPr>
    </w:p>
    <w:p w:rsidR="00682618" w:rsidRDefault="00682618" w:rsidP="00682618">
      <w:pPr>
        <w:jc w:val="both"/>
      </w:pPr>
    </w:p>
    <w:p w:rsidR="0085700C" w:rsidRDefault="0085700C" w:rsidP="00682618">
      <w:pPr>
        <w:jc w:val="both"/>
      </w:pPr>
    </w:p>
    <w:p w:rsidR="0085700C" w:rsidRDefault="0085700C" w:rsidP="0005729C">
      <w:pPr>
        <w:pStyle w:val="Paragraphedeliste"/>
        <w:numPr>
          <w:ilvl w:val="1"/>
          <w:numId w:val="12"/>
        </w:numPr>
        <w:jc w:val="both"/>
      </w:pPr>
      <w:r>
        <w:t>Volume de propriétaire et de locataire à l’arrondissement :</w:t>
      </w:r>
    </w:p>
    <w:p w:rsidR="0085700C" w:rsidRDefault="0085700C" w:rsidP="00682618">
      <w:pPr>
        <w:jc w:val="both"/>
      </w:pPr>
    </w:p>
    <w:p w:rsidR="0085700C" w:rsidRDefault="0085700C" w:rsidP="00682618">
      <w:pPr>
        <w:jc w:val="both"/>
      </w:pPr>
    </w:p>
    <w:p w:rsidR="00682618" w:rsidRDefault="00682618" w:rsidP="00170865">
      <w:pPr>
        <w:spacing w:line="276" w:lineRule="auto"/>
        <w:jc w:val="both"/>
      </w:pPr>
      <w:r>
        <w:t>ANNEXE </w:t>
      </w:r>
      <w:r w:rsidR="0085700C">
        <w:t xml:space="preserve">5 </w:t>
      </w:r>
      <w:r>
        <w:t>:</w:t>
      </w:r>
      <w:r w:rsidR="0085700C">
        <w:t xml:space="preserve"> </w:t>
      </w:r>
      <w:r w:rsidR="0085700C" w:rsidRPr="009541C5">
        <w:rPr>
          <w:rFonts w:ascii="Rockwell" w:hAnsi="Rockwell"/>
          <w:u w:val="single"/>
        </w:rPr>
        <w:t>Tableau présentant les caractéristique des système</w:t>
      </w:r>
      <w:r w:rsidR="009541C5" w:rsidRPr="009541C5">
        <w:rPr>
          <w:rFonts w:ascii="Rockwell" w:hAnsi="Rockwell"/>
          <w:u w:val="single"/>
        </w:rPr>
        <w:t>s</w:t>
      </w:r>
      <w:r w:rsidR="0085700C" w:rsidRPr="009541C5">
        <w:rPr>
          <w:rFonts w:ascii="Rockwell" w:hAnsi="Rockwell"/>
          <w:u w:val="single"/>
        </w:rPr>
        <w:t xml:space="preserve"> OLTP et OLAP</w:t>
      </w:r>
    </w:p>
    <w:p w:rsidR="00682618" w:rsidRDefault="00682618" w:rsidP="00682618">
      <w:pPr>
        <w:jc w:val="both"/>
      </w:pPr>
    </w:p>
    <w:p w:rsidR="00682618" w:rsidRDefault="00682618" w:rsidP="00682618">
      <w:pPr>
        <w:jc w:val="both"/>
      </w:pPr>
    </w:p>
    <w:p w:rsidR="00682618" w:rsidRDefault="00682618" w:rsidP="00682618">
      <w:pPr>
        <w:jc w:val="both"/>
        <w:rPr>
          <w:rFonts w:ascii="Helvetica-Bold" w:eastAsiaTheme="minorHAnsi" w:hAnsi="Helvetica-Bold" w:cs="Helvetica-Bold"/>
          <w:b/>
          <w:bCs/>
          <w:kern w:val="0"/>
          <w:sz w:val="15"/>
          <w:szCs w:val="15"/>
          <w:lang w:eastAsia="en-US"/>
        </w:rPr>
      </w:pPr>
    </w:p>
    <w:tbl>
      <w:tblPr>
        <w:tblStyle w:val="Grilledutableau"/>
        <w:tblW w:w="0" w:type="auto"/>
        <w:tblLook w:val="04A0"/>
      </w:tblPr>
      <w:tblGrid>
        <w:gridCol w:w="4606"/>
        <w:gridCol w:w="4606"/>
      </w:tblGrid>
      <w:tr w:rsidR="00682618" w:rsidTr="002316FA">
        <w:tc>
          <w:tcPr>
            <w:tcW w:w="4606" w:type="dxa"/>
            <w:vAlign w:val="center"/>
          </w:tcPr>
          <w:p w:rsidR="00682618" w:rsidRPr="0085700C" w:rsidRDefault="00682618" w:rsidP="002316FA">
            <w:pPr>
              <w:widowControl/>
              <w:suppressAutoHyphens w:val="0"/>
              <w:autoSpaceDE w:val="0"/>
              <w:autoSpaceDN w:val="0"/>
              <w:adjustRightInd w:val="0"/>
              <w:jc w:val="center"/>
              <w:rPr>
                <w:rFonts w:ascii="Rockwell" w:eastAsiaTheme="minorHAnsi" w:hAnsi="Rockwell" w:cs="TTE11514F0t00"/>
                <w:kern w:val="0"/>
                <w:sz w:val="28"/>
                <w:szCs w:val="28"/>
                <w:lang w:eastAsia="en-US"/>
              </w:rPr>
            </w:pPr>
            <w:r w:rsidRPr="0085700C">
              <w:rPr>
                <w:rFonts w:ascii="Rockwell" w:eastAsiaTheme="minorHAnsi" w:hAnsi="Rockwell" w:cs="TTE11514F0t00"/>
                <w:kern w:val="0"/>
                <w:sz w:val="28"/>
                <w:szCs w:val="28"/>
                <w:lang w:eastAsia="en-US"/>
              </w:rPr>
              <w:t>Systèmes OLTP</w:t>
            </w:r>
          </w:p>
        </w:tc>
        <w:tc>
          <w:tcPr>
            <w:tcW w:w="4606" w:type="dxa"/>
            <w:vAlign w:val="center"/>
          </w:tcPr>
          <w:p w:rsidR="00682618" w:rsidRPr="0085700C" w:rsidRDefault="00682618" w:rsidP="002316FA">
            <w:pPr>
              <w:jc w:val="center"/>
              <w:rPr>
                <w:rFonts w:ascii="Rockwell" w:eastAsiaTheme="minorHAnsi" w:hAnsi="Rockwell" w:cs="Helvetica-Bold"/>
                <w:b/>
                <w:bCs/>
                <w:kern w:val="0"/>
                <w:sz w:val="28"/>
                <w:szCs w:val="28"/>
                <w:lang w:eastAsia="en-US"/>
              </w:rPr>
            </w:pPr>
          </w:p>
          <w:p w:rsidR="00682618" w:rsidRPr="0085700C" w:rsidRDefault="00682618" w:rsidP="002316FA">
            <w:pPr>
              <w:widowControl/>
              <w:suppressAutoHyphens w:val="0"/>
              <w:autoSpaceDE w:val="0"/>
              <w:autoSpaceDN w:val="0"/>
              <w:adjustRightInd w:val="0"/>
              <w:jc w:val="center"/>
              <w:rPr>
                <w:rFonts w:ascii="Rockwell" w:eastAsiaTheme="minorHAnsi" w:hAnsi="Rockwell" w:cs="TTE11514F0t00"/>
                <w:kern w:val="0"/>
                <w:sz w:val="28"/>
                <w:szCs w:val="28"/>
                <w:lang w:eastAsia="en-US"/>
              </w:rPr>
            </w:pPr>
            <w:r w:rsidRPr="0085700C">
              <w:rPr>
                <w:rFonts w:ascii="Rockwell" w:eastAsiaTheme="minorHAnsi" w:hAnsi="Rockwell" w:cs="TTE11514F0t00"/>
                <w:kern w:val="0"/>
                <w:sz w:val="28"/>
                <w:szCs w:val="28"/>
                <w:lang w:eastAsia="en-US"/>
              </w:rPr>
              <w:t>Systèmes OLAP</w:t>
            </w:r>
          </w:p>
          <w:p w:rsidR="00682618" w:rsidRDefault="00682618" w:rsidP="002316FA">
            <w:pPr>
              <w:jc w:val="center"/>
            </w:pPr>
          </w:p>
        </w:tc>
      </w:tr>
      <w:tr w:rsidR="00682618" w:rsidTr="002316FA">
        <w:tc>
          <w:tcPr>
            <w:tcW w:w="4606" w:type="dxa"/>
          </w:tcPr>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TTE1045858t00"/>
                <w:kern w:val="0"/>
                <w:sz w:val="18"/>
                <w:szCs w:val="18"/>
                <w:lang w:eastAsia="en-US"/>
              </w:rPr>
              <w:t xml:space="preserve">_ </w:t>
            </w:r>
            <w:r w:rsidRPr="0085700C">
              <w:rPr>
                <w:rFonts w:ascii="Rockwell" w:eastAsiaTheme="minorHAnsi" w:hAnsi="Rockwell" w:cs="Helvetica-Bold"/>
                <w:bCs/>
                <w:kern w:val="0"/>
                <w:sz w:val="18"/>
                <w:szCs w:val="18"/>
                <w:lang w:eastAsia="en-US"/>
              </w:rPr>
              <w:t>conçus pour maximiser le traitement de transactions</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TTE1045858t00"/>
                <w:kern w:val="0"/>
                <w:sz w:val="18"/>
                <w:szCs w:val="18"/>
                <w:lang w:eastAsia="en-US"/>
              </w:rPr>
              <w:t xml:space="preserve">_ </w:t>
            </w:r>
            <w:r w:rsidRPr="0085700C">
              <w:rPr>
                <w:rFonts w:ascii="Rockwell" w:eastAsiaTheme="minorHAnsi" w:hAnsi="Rockwell" w:cs="Helvetica-Bold"/>
                <w:bCs/>
                <w:kern w:val="0"/>
                <w:sz w:val="18"/>
                <w:szCs w:val="18"/>
                <w:lang w:eastAsia="en-US"/>
              </w:rPr>
              <w:t>pas de répertoire de données historiques pour</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l’analyse économique et gestion</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TTE1045858t00"/>
                <w:kern w:val="0"/>
                <w:sz w:val="18"/>
                <w:szCs w:val="18"/>
                <w:lang w:eastAsia="en-US"/>
              </w:rPr>
              <w:t xml:space="preserve">_ </w:t>
            </w:r>
            <w:r w:rsidRPr="0085700C">
              <w:rPr>
                <w:rFonts w:ascii="Rockwell" w:eastAsiaTheme="minorHAnsi" w:hAnsi="Rockwell" w:cs="Helvetica-Bold"/>
                <w:bCs/>
                <w:kern w:val="0"/>
                <w:sz w:val="18"/>
                <w:szCs w:val="18"/>
                <w:lang w:eastAsia="en-US"/>
              </w:rPr>
              <w:t>pas de réponse rapide pour de requêtes ad hoc</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recherche rapide presque impossible</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TTE1045858t00"/>
                <w:kern w:val="0"/>
                <w:sz w:val="18"/>
                <w:szCs w:val="18"/>
                <w:lang w:eastAsia="en-US"/>
              </w:rPr>
              <w:t xml:space="preserve">_ </w:t>
            </w:r>
            <w:r w:rsidRPr="0085700C">
              <w:rPr>
                <w:rFonts w:ascii="Rockwell" w:eastAsiaTheme="minorHAnsi" w:hAnsi="Rockwell" w:cs="Helvetica-Bold"/>
                <w:bCs/>
                <w:kern w:val="0"/>
                <w:sz w:val="18"/>
                <w:szCs w:val="18"/>
                <w:lang w:eastAsia="en-US"/>
              </w:rPr>
              <w:t>données sont fréquemment modifiées (incohérence)</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TTE1045858t00"/>
                <w:kern w:val="0"/>
                <w:sz w:val="18"/>
                <w:szCs w:val="18"/>
                <w:lang w:eastAsia="en-US"/>
              </w:rPr>
              <w:t>_</w:t>
            </w:r>
            <w:r w:rsidRPr="0085700C">
              <w:rPr>
                <w:rFonts w:ascii="Rockwell" w:eastAsiaTheme="minorHAnsi" w:hAnsi="Rockwell" w:cs="Helvetica-Bold"/>
                <w:bCs/>
                <w:kern w:val="0"/>
                <w:sz w:val="18"/>
                <w:szCs w:val="18"/>
                <w:lang w:eastAsia="en-US"/>
              </w:rPr>
              <w:t>OLTP offre une quantité importante de données</w:t>
            </w:r>
          </w:p>
          <w:p w:rsidR="00682618" w:rsidRPr="0085700C" w:rsidRDefault="00682618" w:rsidP="002316FA">
            <w:pPr>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Sources</w:t>
            </w:r>
          </w:p>
          <w:p w:rsidR="00682618" w:rsidRDefault="00682618" w:rsidP="002316FA">
            <w:pPr>
              <w:jc w:val="both"/>
            </w:pPr>
          </w:p>
        </w:tc>
        <w:tc>
          <w:tcPr>
            <w:tcW w:w="4606" w:type="dxa"/>
          </w:tcPr>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OLAP traite plusieurs milliers, voire millions de données</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liées par relations complexes ; une réponse rapide est</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cruciale.</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Différences entre OLAP et OLTP</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 serveurs OLTP traitent des données de production</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accédées par des requêtes simples</w:t>
            </w:r>
          </w:p>
          <w:p w:rsidR="00682618" w:rsidRPr="0085700C" w:rsidRDefault="00682618" w:rsidP="002316FA">
            <w:pPr>
              <w:widowControl/>
              <w:suppressAutoHyphens w:val="0"/>
              <w:autoSpaceDE w:val="0"/>
              <w:autoSpaceDN w:val="0"/>
              <w:adjustRightInd w:val="0"/>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 serveurs OLAP traitent des données de gestion</w:t>
            </w:r>
          </w:p>
          <w:p w:rsidR="00682618" w:rsidRPr="0085700C" w:rsidRDefault="00682618" w:rsidP="002316FA">
            <w:pPr>
              <w:jc w:val="both"/>
              <w:rPr>
                <w:rFonts w:ascii="Rockwell" w:eastAsiaTheme="minorHAnsi" w:hAnsi="Rockwell" w:cs="Helvetica-Bold"/>
                <w:bCs/>
                <w:kern w:val="0"/>
                <w:sz w:val="18"/>
                <w:szCs w:val="18"/>
                <w:lang w:eastAsia="en-US"/>
              </w:rPr>
            </w:pPr>
            <w:r w:rsidRPr="0085700C">
              <w:rPr>
                <w:rFonts w:ascii="Rockwell" w:eastAsiaTheme="minorHAnsi" w:hAnsi="Rockwell" w:cs="Helvetica-Bold"/>
                <w:bCs/>
                <w:kern w:val="0"/>
                <w:sz w:val="18"/>
                <w:szCs w:val="18"/>
                <w:lang w:eastAsia="en-US"/>
              </w:rPr>
              <w:t>accédées par investigation analytique itérative</w:t>
            </w:r>
          </w:p>
          <w:p w:rsidR="00682618" w:rsidRDefault="00682618" w:rsidP="002316FA">
            <w:pPr>
              <w:jc w:val="both"/>
            </w:pPr>
          </w:p>
        </w:tc>
      </w:tr>
    </w:tbl>
    <w:p w:rsidR="00682618" w:rsidRDefault="00682618" w:rsidP="00682618">
      <w:pPr>
        <w:jc w:val="both"/>
      </w:pPr>
    </w:p>
    <w:p w:rsidR="00682618" w:rsidRPr="00D65FF4" w:rsidRDefault="00682618" w:rsidP="00682618">
      <w:pPr>
        <w:widowControl/>
        <w:suppressAutoHyphens w:val="0"/>
        <w:spacing w:after="200" w:line="276" w:lineRule="auto"/>
      </w:pPr>
      <w:r>
        <w:br w:type="page"/>
      </w:r>
    </w:p>
    <w:sectPr w:rsidR="00682618" w:rsidRPr="00D65FF4" w:rsidSect="00185708">
      <w:footerReference w:type="default" r:id="rId41"/>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729C" w:rsidRDefault="0005729C" w:rsidP="00D65FF4">
      <w:r>
        <w:separator/>
      </w:r>
    </w:p>
  </w:endnote>
  <w:endnote w:type="continuationSeparator" w:id="0">
    <w:p w:rsidR="0005729C" w:rsidRDefault="0005729C" w:rsidP="00D65FF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Rockwell">
    <w:panose1 w:val="02060603020205020403"/>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0" w:usb3="00000000" w:csb0="00000000" w:csb1="00000000"/>
  </w:font>
  <w:font w:name="Helvetica-Bold">
    <w:panose1 w:val="00000000000000000000"/>
    <w:charset w:val="00"/>
    <w:family w:val="auto"/>
    <w:notTrueType/>
    <w:pitch w:val="default"/>
    <w:sig w:usb0="00000003" w:usb1="00000000" w:usb2="00000000" w:usb3="00000000" w:csb0="00000001" w:csb1="00000000"/>
  </w:font>
  <w:font w:name="TTE11514F0t00">
    <w:panose1 w:val="00000000000000000000"/>
    <w:charset w:val="00"/>
    <w:family w:val="auto"/>
    <w:notTrueType/>
    <w:pitch w:val="default"/>
    <w:sig w:usb0="00000003" w:usb1="00000000" w:usb2="00000000" w:usb3="00000000" w:csb0="00000001" w:csb1="00000000"/>
  </w:font>
  <w:font w:name="TTE1045858t00">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607104"/>
      <w:docPartObj>
        <w:docPartGallery w:val="Page Numbers (Bottom of Page)"/>
        <w:docPartUnique/>
      </w:docPartObj>
    </w:sdtPr>
    <w:sdtContent>
      <w:p w:rsidR="002316FA" w:rsidRDefault="002316FA">
        <w:pPr>
          <w:pStyle w:val="Pieddepage"/>
        </w:pPr>
        <w:r>
          <w:rPr>
            <w:noProof/>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7169" type="#_x0000_t65" style="position:absolute;margin-left:0;margin-top:664.5pt;width:29pt;height:21.6pt;z-index:251660288;mso-top-percent:70;mso-position-horizontal:left;mso-position-horizontal-relative:right-margin-area;mso-position-vertical-relative:bottom-margin-area;mso-top-percent:70" o:allowincell="f" adj="14135" strokecolor="gray [1629]" strokeweight=".25pt">
              <v:textbox style="mso-next-textbox:#_x0000_s7169">
                <w:txbxContent>
                  <w:p w:rsidR="002316FA" w:rsidRDefault="002316FA">
                    <w:pPr>
                      <w:jc w:val="center"/>
                    </w:pPr>
                    <w:fldSimple w:instr=" PAGE    \* MERGEFORMAT ">
                      <w:r w:rsidR="000F3CDB" w:rsidRPr="000F3CDB">
                        <w:rPr>
                          <w:noProof/>
                          <w:sz w:val="16"/>
                          <w:szCs w:val="16"/>
                        </w:rPr>
                        <w:t>36</w:t>
                      </w:r>
                    </w:fldSimple>
                  </w:p>
                </w:txbxContent>
              </v:textbox>
              <w10:wrap anchorx="page"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729C" w:rsidRDefault="0005729C" w:rsidP="00D65FF4">
      <w:r>
        <w:separator/>
      </w:r>
    </w:p>
  </w:footnote>
  <w:footnote w:type="continuationSeparator" w:id="0">
    <w:p w:rsidR="0005729C" w:rsidRDefault="0005729C" w:rsidP="00D65FF4">
      <w:r>
        <w:continuationSeparator/>
      </w:r>
    </w:p>
  </w:footnote>
  <w:footnote w:id="1">
    <w:p w:rsidR="002316FA" w:rsidRPr="00A30CE5" w:rsidRDefault="002316FA">
      <w:pPr>
        <w:pStyle w:val="Notedebasdepage"/>
      </w:pPr>
      <w:r w:rsidRPr="00A30CE5">
        <w:rPr>
          <w:rStyle w:val="Appelnotedebasdep"/>
        </w:rPr>
        <w:footnoteRef/>
      </w:r>
      <w:r w:rsidRPr="00A30CE5">
        <w:t xml:space="preserve"> </w:t>
      </w:r>
      <w:r w:rsidRPr="00600643">
        <w:rPr>
          <w:rStyle w:val="lev"/>
          <w:rFonts w:ascii="Rockwell" w:hAnsi="Rockwell"/>
          <w:bdr w:val="none" w:sz="0" w:space="0" w:color="auto" w:frame="1"/>
        </w:rPr>
        <w:t>Demande de permis de construire de la part des enseignes.</w:t>
      </w:r>
    </w:p>
  </w:footnote>
  <w:footnote w:id="2">
    <w:p w:rsidR="002316FA" w:rsidRPr="00997A92" w:rsidRDefault="002316FA">
      <w:pPr>
        <w:pStyle w:val="Notedebasdepage"/>
        <w:rPr>
          <w:rFonts w:ascii="Rockwell" w:hAnsi="Rockwell"/>
          <w:b/>
        </w:rPr>
      </w:pPr>
      <w:r>
        <w:rPr>
          <w:rStyle w:val="Appelnotedebasdep"/>
        </w:rPr>
        <w:footnoteRef/>
      </w:r>
      <w:r>
        <w:t xml:space="preserve"> </w:t>
      </w:r>
      <w:r w:rsidRPr="00997A92">
        <w:rPr>
          <w:rStyle w:val="Accentuation"/>
          <w:rFonts w:ascii="Rockwell" w:hAnsi="Rockwell" w:cs="Arial"/>
          <w:b/>
          <w:color w:val="000000"/>
        </w:rPr>
        <w:t>découpe géographique de l´INSEE correspondant à un quartier ou zone géographique comportant 800 foyers environ pour l´IRIS, 200 foyers environ pour l´îlot…</w:t>
      </w:r>
    </w:p>
  </w:footnote>
  <w:footnote w:id="3">
    <w:p w:rsidR="002316FA" w:rsidRPr="00997A92" w:rsidRDefault="002316FA" w:rsidP="00D5259D">
      <w:pPr>
        <w:widowControl/>
        <w:suppressAutoHyphens w:val="0"/>
        <w:spacing w:line="276" w:lineRule="auto"/>
        <w:textAlignment w:val="baseline"/>
        <w:rPr>
          <w:rFonts w:ascii="Rockwell" w:hAnsi="Rockwell"/>
          <w:b/>
          <w:sz w:val="20"/>
          <w:szCs w:val="20"/>
        </w:rPr>
      </w:pPr>
      <w:r w:rsidRPr="00997A92">
        <w:rPr>
          <w:rStyle w:val="Appelnotedebasdep"/>
          <w:rFonts w:ascii="Rockwell" w:hAnsi="Rockwell"/>
          <w:b/>
          <w:sz w:val="20"/>
          <w:szCs w:val="20"/>
        </w:rPr>
        <w:footnoteRef/>
      </w:r>
      <w:r w:rsidRPr="00997A92">
        <w:rPr>
          <w:rFonts w:ascii="Rockwell" w:hAnsi="Rockwell"/>
          <w:b/>
          <w:sz w:val="20"/>
          <w:szCs w:val="20"/>
        </w:rPr>
        <w:t xml:space="preserve"> </w:t>
      </w:r>
      <w:r w:rsidRPr="00997A92">
        <w:rPr>
          <w:rStyle w:val="apple-style-span"/>
          <w:rFonts w:ascii="Rockwell" w:hAnsi="Rockwell"/>
          <w:b/>
          <w:color w:val="000000"/>
          <w:sz w:val="20"/>
          <w:szCs w:val="20"/>
        </w:rPr>
        <w:t>Sirene est une base de donnée INSEE qui rassemble des informations économiques et juridiques sur environ 7,5 millions d'établissements et 5 millions d'entreprises appartenant à tous les secteurs d'activité.</w:t>
      </w:r>
    </w:p>
    <w:p w:rsidR="002316FA" w:rsidRDefault="002316FA">
      <w:pPr>
        <w:pStyle w:val="Notedebasdepage"/>
      </w:pPr>
    </w:p>
  </w:footnote>
  <w:footnote w:id="4">
    <w:p w:rsidR="002316FA" w:rsidRDefault="002316FA" w:rsidP="00D5259D">
      <w:pPr>
        <w:autoSpaceDE w:val="0"/>
        <w:rPr>
          <w:rFonts w:ascii="Arial" w:eastAsia="TimesNewRomanPSMT" w:hAnsi="Arial" w:cs="TimesNewRomanPSMT"/>
        </w:rPr>
      </w:pPr>
      <w:r>
        <w:rPr>
          <w:rStyle w:val="Appelnotedebasdep"/>
        </w:rPr>
        <w:footnoteRef/>
      </w:r>
      <w:r>
        <w:t xml:space="preserve"> </w:t>
      </w:r>
    </w:p>
    <w:p w:rsidR="002316FA" w:rsidRPr="00C3395B" w:rsidRDefault="002316FA" w:rsidP="00D5259D">
      <w:pPr>
        <w:autoSpaceDE w:val="0"/>
        <w:rPr>
          <w:rFonts w:ascii="Rockwell" w:eastAsia="TimesNewRomanPSMT" w:hAnsi="Rockwell" w:cs="TimesNewRomanPSMT"/>
          <w:sz w:val="20"/>
          <w:szCs w:val="20"/>
        </w:rPr>
      </w:pPr>
      <w:r w:rsidRPr="00C3395B">
        <w:rPr>
          <w:rStyle w:val="Accentuation"/>
          <w:rFonts w:ascii="Rockwell" w:hAnsi="Rockwell" w:cs="Arial"/>
          <w:b/>
          <w:bCs/>
          <w:i w:val="0"/>
          <w:iCs w:val="0"/>
          <w:color w:val="000000"/>
          <w:sz w:val="20"/>
          <w:szCs w:val="20"/>
        </w:rPr>
        <w:t>CERTU</w:t>
      </w:r>
      <w:r w:rsidRPr="00C3395B">
        <w:rPr>
          <w:rStyle w:val="apple-converted-space"/>
          <w:rFonts w:ascii="Rockwell" w:hAnsi="Rockwell" w:cs="Arial"/>
          <w:color w:val="000000"/>
          <w:sz w:val="20"/>
          <w:szCs w:val="20"/>
        </w:rPr>
        <w:t> </w:t>
      </w:r>
      <w:r w:rsidRPr="00C3395B">
        <w:rPr>
          <w:rStyle w:val="apple-style-span"/>
          <w:rFonts w:ascii="Rockwell" w:hAnsi="Rockwell" w:cs="Arial"/>
          <w:color w:val="000000"/>
          <w:sz w:val="20"/>
          <w:szCs w:val="20"/>
        </w:rPr>
        <w:t>Centre d'études sur les Réseaux, les Transports, l'Urbanisme et les constructions publiques</w:t>
      </w:r>
    </w:p>
    <w:p w:rsidR="002316FA" w:rsidRDefault="002316FA" w:rsidP="00D5259D">
      <w:pPr>
        <w:pStyle w:val="Notedebasdepage"/>
      </w:pPr>
    </w:p>
  </w:footnote>
  <w:footnote w:id="5">
    <w:p w:rsidR="002316FA" w:rsidRDefault="002316FA" w:rsidP="00D65FF4">
      <w:pPr>
        <w:pStyle w:val="Notedebasdepage"/>
      </w:pPr>
      <w:r>
        <w:rPr>
          <w:rStyle w:val="Caractresdenotedebasdepage"/>
          <w:rFonts w:ascii="Arial" w:hAnsi="Arial"/>
        </w:rPr>
        <w:footnoteRef/>
      </w:r>
      <w:r>
        <w:tab/>
      </w:r>
      <w:r w:rsidRPr="00C3395B">
        <w:rPr>
          <w:rFonts w:ascii="Rockwell" w:hAnsi="Rockwell"/>
        </w:rPr>
        <w:t xml:space="preserve">D'après la définition  </w:t>
      </w:r>
      <w:hyperlink r:id="rId1" w:history="1">
        <w:r w:rsidRPr="00C3395B">
          <w:rPr>
            <w:rStyle w:val="Lienhypertexte"/>
            <w:rFonts w:ascii="Rockwell" w:hAnsi="Rockwell"/>
          </w:rPr>
          <w:t>http://www.alaide.com/dico.php?q=projet</w:t>
        </w:r>
      </w:hyperlink>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E"/>
    <w:multiLevelType w:val="multilevel"/>
    <w:tmpl w:val="DC6CA936"/>
    <w:name w:val="WW8Num13"/>
    <w:lvl w:ilvl="0">
      <w:start w:val="3"/>
      <w:numFmt w:val="upperRoman"/>
      <w:lvlText w:val="%1."/>
      <w:lvlJc w:val="left"/>
      <w:pPr>
        <w:tabs>
          <w:tab w:val="num" w:pos="720"/>
        </w:tabs>
        <w:ind w:left="720" w:hanging="360"/>
      </w:pPr>
      <w:rPr>
        <w:rFonts w:ascii="Symbol" w:hAnsi="Symbol" w:cs="OpenSymbol"/>
        <w:b/>
      </w:rPr>
    </w:lvl>
    <w:lvl w:ilvl="1">
      <w:start w:val="1"/>
      <w:numFmt w:val="decimal"/>
      <w:lvlText w:val="%2."/>
      <w:lvlJc w:val="left"/>
      <w:pPr>
        <w:tabs>
          <w:tab w:val="num" w:pos="1080"/>
        </w:tabs>
        <w:ind w:left="1080" w:hanging="360"/>
      </w:pPr>
      <w:rPr>
        <w:rFonts w:ascii="Symbol" w:hAnsi="Symbol" w:cs="OpenSymbol"/>
      </w:rPr>
    </w:lvl>
    <w:lvl w:ilvl="2">
      <w:start w:val="1"/>
      <w:numFmt w:val="decimal"/>
      <w:lvlText w:val="%3."/>
      <w:lvlJc w:val="left"/>
      <w:pPr>
        <w:tabs>
          <w:tab w:val="num" w:pos="1440"/>
        </w:tabs>
        <w:ind w:left="1440" w:hanging="360"/>
      </w:pPr>
      <w:rPr>
        <w:rFonts w:ascii="Symbol" w:hAnsi="Symbol" w:cs="OpenSymbol"/>
      </w:rPr>
    </w:lvl>
    <w:lvl w:ilvl="3">
      <w:start w:val="1"/>
      <w:numFmt w:val="decimal"/>
      <w:lvlText w:val="%4."/>
      <w:lvlJc w:val="left"/>
      <w:pPr>
        <w:tabs>
          <w:tab w:val="num" w:pos="1800"/>
        </w:tabs>
        <w:ind w:left="1800" w:hanging="360"/>
      </w:pPr>
      <w:rPr>
        <w:rFonts w:ascii="Symbol" w:hAnsi="Symbol" w:cs="OpenSymbol"/>
      </w:rPr>
    </w:lvl>
    <w:lvl w:ilvl="4">
      <w:start w:val="1"/>
      <w:numFmt w:val="decimal"/>
      <w:lvlText w:val="%5."/>
      <w:lvlJc w:val="left"/>
      <w:pPr>
        <w:tabs>
          <w:tab w:val="num" w:pos="2160"/>
        </w:tabs>
        <w:ind w:left="2160" w:hanging="360"/>
      </w:pPr>
      <w:rPr>
        <w:rFonts w:ascii="Symbol" w:hAnsi="Symbol" w:cs="OpenSymbol"/>
      </w:rPr>
    </w:lvl>
    <w:lvl w:ilvl="5">
      <w:start w:val="1"/>
      <w:numFmt w:val="decimal"/>
      <w:lvlText w:val="%6."/>
      <w:lvlJc w:val="left"/>
      <w:pPr>
        <w:tabs>
          <w:tab w:val="num" w:pos="2520"/>
        </w:tabs>
        <w:ind w:left="2520" w:hanging="360"/>
      </w:pPr>
      <w:rPr>
        <w:rFonts w:ascii="Symbol" w:hAnsi="Symbol" w:cs="OpenSymbol"/>
      </w:rPr>
    </w:lvl>
    <w:lvl w:ilvl="6">
      <w:start w:val="1"/>
      <w:numFmt w:val="decimal"/>
      <w:lvlText w:val="%7."/>
      <w:lvlJc w:val="left"/>
      <w:pPr>
        <w:tabs>
          <w:tab w:val="num" w:pos="2880"/>
        </w:tabs>
        <w:ind w:left="2880" w:hanging="360"/>
      </w:pPr>
      <w:rPr>
        <w:rFonts w:ascii="Symbol" w:hAnsi="Symbol" w:cs="OpenSymbol"/>
      </w:rPr>
    </w:lvl>
    <w:lvl w:ilvl="7">
      <w:start w:val="1"/>
      <w:numFmt w:val="decimal"/>
      <w:lvlText w:val="%8."/>
      <w:lvlJc w:val="left"/>
      <w:pPr>
        <w:tabs>
          <w:tab w:val="num" w:pos="3240"/>
        </w:tabs>
        <w:ind w:left="3240" w:hanging="360"/>
      </w:pPr>
      <w:rPr>
        <w:rFonts w:ascii="Symbol" w:hAnsi="Symbol" w:cs="OpenSymbol"/>
      </w:rPr>
    </w:lvl>
    <w:lvl w:ilvl="8">
      <w:start w:val="1"/>
      <w:numFmt w:val="decimal"/>
      <w:lvlText w:val="%9."/>
      <w:lvlJc w:val="left"/>
      <w:pPr>
        <w:tabs>
          <w:tab w:val="num" w:pos="3600"/>
        </w:tabs>
        <w:ind w:left="3600" w:hanging="360"/>
      </w:pPr>
      <w:rPr>
        <w:rFonts w:ascii="Symbol" w:hAnsi="Symbol" w:cs="OpenSymbol"/>
      </w:rPr>
    </w:lvl>
  </w:abstractNum>
  <w:abstractNum w:abstractNumId="1">
    <w:nsid w:val="02214B0E"/>
    <w:multiLevelType w:val="hybridMultilevel"/>
    <w:tmpl w:val="2DB82FF2"/>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nsid w:val="0C1079CC"/>
    <w:multiLevelType w:val="hybridMultilevel"/>
    <w:tmpl w:val="412EEE1E"/>
    <w:lvl w:ilvl="0" w:tplc="966054A6">
      <w:start w:val="1"/>
      <w:numFmt w:val="decimal"/>
      <w:lvlText w:val="%1."/>
      <w:lvlJc w:val="left"/>
      <w:pPr>
        <w:ind w:left="1080" w:hanging="360"/>
      </w:pPr>
      <w:rPr>
        <w:rFonts w:ascii="Rockwell" w:hAnsi="Rockwell" w:hint="default"/>
        <w:sz w:val="28"/>
        <w:szCs w:val="28"/>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
    <w:nsid w:val="0CB478E0"/>
    <w:multiLevelType w:val="multilevel"/>
    <w:tmpl w:val="D7FEB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FB307B9"/>
    <w:multiLevelType w:val="multilevel"/>
    <w:tmpl w:val="C482683A"/>
    <w:lvl w:ilvl="0">
      <w:start w:val="1"/>
      <w:numFmt w:val="upperRoman"/>
      <w:lvlText w:val="%1."/>
      <w:lvlJc w:val="left"/>
      <w:pPr>
        <w:ind w:left="0" w:firstLine="0"/>
      </w:pPr>
    </w:lvl>
    <w:lvl w:ilvl="1">
      <w:start w:val="1"/>
      <w:numFmt w:val="upperLetter"/>
      <w:lvlText w:val="%2."/>
      <w:lvlJc w:val="left"/>
      <w:pPr>
        <w:ind w:left="720" w:firstLine="0"/>
      </w:pPr>
      <w:rPr>
        <w:rFonts w:ascii="Arial" w:hAnsi="Arial" w:cs="Arial" w:hint="default"/>
        <w:b w:val="0"/>
        <w:i w:val="0"/>
      </w:rPr>
    </w:lvl>
    <w:lvl w:ilvl="2">
      <w:start w:val="1"/>
      <w:numFmt w:val="bullet"/>
      <w:lvlText w:val=""/>
      <w:lvlJc w:val="left"/>
      <w:pPr>
        <w:ind w:left="1440" w:firstLine="0"/>
      </w:pPr>
      <w:rPr>
        <w:rFonts w:ascii="Wingdings" w:hAnsi="Wingdings" w:hint="default"/>
      </w:rPr>
    </w:lvl>
    <w:lvl w:ilvl="3">
      <w:start w:val="1"/>
      <w:numFmt w:val="lowerLetter"/>
      <w:lvlText w:val="%4)"/>
      <w:lvlJc w:val="left"/>
      <w:pPr>
        <w:ind w:left="2269"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5">
    <w:nsid w:val="0FD2169E"/>
    <w:multiLevelType w:val="hybridMultilevel"/>
    <w:tmpl w:val="F8F436F0"/>
    <w:lvl w:ilvl="0" w:tplc="24842C82">
      <w:start w:val="1"/>
      <w:numFmt w:val="bullet"/>
      <w:lvlText w:val=""/>
      <w:lvlJc w:val="left"/>
      <w:pPr>
        <w:tabs>
          <w:tab w:val="num" w:pos="720"/>
        </w:tabs>
        <w:ind w:left="720" w:hanging="360"/>
      </w:pPr>
      <w:rPr>
        <w:rFonts w:ascii="Wingdings" w:hAnsi="Wingdings" w:hint="default"/>
        <w:sz w:val="40"/>
        <w:szCs w:val="40"/>
      </w:rPr>
    </w:lvl>
    <w:lvl w:ilvl="1" w:tplc="34C84C0E" w:tentative="1">
      <w:start w:val="1"/>
      <w:numFmt w:val="bullet"/>
      <w:lvlText w:val="•"/>
      <w:lvlJc w:val="left"/>
      <w:pPr>
        <w:tabs>
          <w:tab w:val="num" w:pos="1440"/>
        </w:tabs>
        <w:ind w:left="1440" w:hanging="360"/>
      </w:pPr>
      <w:rPr>
        <w:rFonts w:ascii="Times New Roman" w:hAnsi="Times New Roman" w:hint="default"/>
      </w:rPr>
    </w:lvl>
    <w:lvl w:ilvl="2" w:tplc="075CBCBA" w:tentative="1">
      <w:start w:val="1"/>
      <w:numFmt w:val="bullet"/>
      <w:lvlText w:val="•"/>
      <w:lvlJc w:val="left"/>
      <w:pPr>
        <w:tabs>
          <w:tab w:val="num" w:pos="2160"/>
        </w:tabs>
        <w:ind w:left="2160" w:hanging="360"/>
      </w:pPr>
      <w:rPr>
        <w:rFonts w:ascii="Times New Roman" w:hAnsi="Times New Roman" w:hint="default"/>
      </w:rPr>
    </w:lvl>
    <w:lvl w:ilvl="3" w:tplc="9E9C3F9A" w:tentative="1">
      <w:start w:val="1"/>
      <w:numFmt w:val="bullet"/>
      <w:lvlText w:val="•"/>
      <w:lvlJc w:val="left"/>
      <w:pPr>
        <w:tabs>
          <w:tab w:val="num" w:pos="2880"/>
        </w:tabs>
        <w:ind w:left="2880" w:hanging="360"/>
      </w:pPr>
      <w:rPr>
        <w:rFonts w:ascii="Times New Roman" w:hAnsi="Times New Roman" w:hint="default"/>
      </w:rPr>
    </w:lvl>
    <w:lvl w:ilvl="4" w:tplc="4798ECE2" w:tentative="1">
      <w:start w:val="1"/>
      <w:numFmt w:val="bullet"/>
      <w:lvlText w:val="•"/>
      <w:lvlJc w:val="left"/>
      <w:pPr>
        <w:tabs>
          <w:tab w:val="num" w:pos="3600"/>
        </w:tabs>
        <w:ind w:left="3600" w:hanging="360"/>
      </w:pPr>
      <w:rPr>
        <w:rFonts w:ascii="Times New Roman" w:hAnsi="Times New Roman" w:hint="default"/>
      </w:rPr>
    </w:lvl>
    <w:lvl w:ilvl="5" w:tplc="4B94CD64" w:tentative="1">
      <w:start w:val="1"/>
      <w:numFmt w:val="bullet"/>
      <w:lvlText w:val="•"/>
      <w:lvlJc w:val="left"/>
      <w:pPr>
        <w:tabs>
          <w:tab w:val="num" w:pos="4320"/>
        </w:tabs>
        <w:ind w:left="4320" w:hanging="360"/>
      </w:pPr>
      <w:rPr>
        <w:rFonts w:ascii="Times New Roman" w:hAnsi="Times New Roman" w:hint="default"/>
      </w:rPr>
    </w:lvl>
    <w:lvl w:ilvl="6" w:tplc="0A70E486" w:tentative="1">
      <w:start w:val="1"/>
      <w:numFmt w:val="bullet"/>
      <w:lvlText w:val="•"/>
      <w:lvlJc w:val="left"/>
      <w:pPr>
        <w:tabs>
          <w:tab w:val="num" w:pos="5040"/>
        </w:tabs>
        <w:ind w:left="5040" w:hanging="360"/>
      </w:pPr>
      <w:rPr>
        <w:rFonts w:ascii="Times New Roman" w:hAnsi="Times New Roman" w:hint="default"/>
      </w:rPr>
    </w:lvl>
    <w:lvl w:ilvl="7" w:tplc="AF64FD74" w:tentative="1">
      <w:start w:val="1"/>
      <w:numFmt w:val="bullet"/>
      <w:lvlText w:val="•"/>
      <w:lvlJc w:val="left"/>
      <w:pPr>
        <w:tabs>
          <w:tab w:val="num" w:pos="5760"/>
        </w:tabs>
        <w:ind w:left="5760" w:hanging="360"/>
      </w:pPr>
      <w:rPr>
        <w:rFonts w:ascii="Times New Roman" w:hAnsi="Times New Roman" w:hint="default"/>
      </w:rPr>
    </w:lvl>
    <w:lvl w:ilvl="8" w:tplc="F878AED4" w:tentative="1">
      <w:start w:val="1"/>
      <w:numFmt w:val="bullet"/>
      <w:lvlText w:val="•"/>
      <w:lvlJc w:val="left"/>
      <w:pPr>
        <w:tabs>
          <w:tab w:val="num" w:pos="6480"/>
        </w:tabs>
        <w:ind w:left="6480" w:hanging="360"/>
      </w:pPr>
      <w:rPr>
        <w:rFonts w:ascii="Times New Roman" w:hAnsi="Times New Roman" w:hint="default"/>
      </w:rPr>
    </w:lvl>
  </w:abstractNum>
  <w:abstractNum w:abstractNumId="6">
    <w:nsid w:val="12C24739"/>
    <w:multiLevelType w:val="hybridMultilevel"/>
    <w:tmpl w:val="3D9E3BD0"/>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nsid w:val="132E082F"/>
    <w:multiLevelType w:val="hybridMultilevel"/>
    <w:tmpl w:val="F4B44EE4"/>
    <w:lvl w:ilvl="0" w:tplc="E45A031E">
      <w:start w:val="1"/>
      <w:numFmt w:val="upperLetter"/>
      <w:lvlText w:val="%1."/>
      <w:lvlJc w:val="left"/>
      <w:pPr>
        <w:ind w:left="720" w:hanging="360"/>
      </w:pPr>
      <w:rPr>
        <w:rFonts w:ascii="Rockwell" w:hAnsi="Rockwell" w:hint="default"/>
        <w:b w:val="0"/>
        <w:color w:val="auto"/>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145775CF"/>
    <w:multiLevelType w:val="multilevel"/>
    <w:tmpl w:val="BB008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8B91629"/>
    <w:multiLevelType w:val="hybridMultilevel"/>
    <w:tmpl w:val="8C4CA366"/>
    <w:lvl w:ilvl="0" w:tplc="040C000B">
      <w:start w:val="1"/>
      <w:numFmt w:val="bullet"/>
      <w:lvlText w:val=""/>
      <w:lvlJc w:val="left"/>
      <w:pPr>
        <w:ind w:left="1800" w:hanging="360"/>
      </w:pPr>
      <w:rPr>
        <w:rFonts w:ascii="Wingdings" w:hAnsi="Wingdings"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0">
    <w:nsid w:val="19421FF7"/>
    <w:multiLevelType w:val="hybridMultilevel"/>
    <w:tmpl w:val="0DB0831A"/>
    <w:lvl w:ilvl="0" w:tplc="3EF467BE">
      <w:start w:val="1"/>
      <w:numFmt w:val="decimal"/>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1">
    <w:nsid w:val="1A696258"/>
    <w:multiLevelType w:val="hybridMultilevel"/>
    <w:tmpl w:val="4CD4EBBA"/>
    <w:lvl w:ilvl="0" w:tplc="00E841A4">
      <w:start w:val="1"/>
      <w:numFmt w:val="decimal"/>
      <w:lvlText w:val="%1."/>
      <w:lvlJc w:val="left"/>
      <w:pPr>
        <w:ind w:left="1080" w:hanging="360"/>
      </w:pPr>
      <w:rPr>
        <w:rFonts w:ascii="Rockwell" w:hAnsi="Rockwell" w:hint="default"/>
        <w:sz w:val="28"/>
        <w:szCs w:val="28"/>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CDE299C"/>
    <w:multiLevelType w:val="multilevel"/>
    <w:tmpl w:val="1506D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22F17B3"/>
    <w:multiLevelType w:val="hybridMultilevel"/>
    <w:tmpl w:val="AFBE99BE"/>
    <w:lvl w:ilvl="0" w:tplc="80C23748">
      <w:start w:val="1"/>
      <w:numFmt w:val="bullet"/>
      <w:lvlText w:val=""/>
      <w:lvlJc w:val="left"/>
      <w:pPr>
        <w:ind w:left="1440" w:hanging="360"/>
      </w:pPr>
      <w:rPr>
        <w:rFonts w:ascii="Wingdings" w:hAnsi="Wingdings" w:hint="default"/>
      </w:rPr>
    </w:lvl>
    <w:lvl w:ilvl="1" w:tplc="93CA31C0">
      <w:start w:val="1"/>
      <w:numFmt w:val="bullet"/>
      <w:lvlText w:val=""/>
      <w:lvlJc w:val="left"/>
      <w:pPr>
        <w:ind w:left="1440" w:hanging="360"/>
      </w:pPr>
      <w:rPr>
        <w:rFonts w:ascii="Wingdings" w:hAnsi="Wingdings" w:hint="default"/>
        <w:color w:val="000000" w:themeColor="text1"/>
        <w:sz w:val="40"/>
        <w:szCs w:val="4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29F6840"/>
    <w:multiLevelType w:val="hybridMultilevel"/>
    <w:tmpl w:val="490EF720"/>
    <w:lvl w:ilvl="0" w:tplc="040C0015">
      <w:start w:val="1"/>
      <w:numFmt w:val="upperLetter"/>
      <w:lvlText w:val="%1."/>
      <w:lvlJc w:val="left"/>
      <w:pPr>
        <w:ind w:left="1428" w:hanging="360"/>
      </w:p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15">
    <w:nsid w:val="26F126EE"/>
    <w:multiLevelType w:val="multilevel"/>
    <w:tmpl w:val="38884B2E"/>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Arial" w:eastAsia="Lucida Sans Unicode"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BFB0593"/>
    <w:multiLevelType w:val="hybridMultilevel"/>
    <w:tmpl w:val="4FEEBD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6E101A9"/>
    <w:multiLevelType w:val="hybridMultilevel"/>
    <w:tmpl w:val="D90E918E"/>
    <w:lvl w:ilvl="0" w:tplc="040C000B">
      <w:start w:val="1"/>
      <w:numFmt w:val="bullet"/>
      <w:lvlText w:val=""/>
      <w:lvlJc w:val="left"/>
      <w:pPr>
        <w:ind w:left="1800" w:hanging="360"/>
      </w:pPr>
      <w:rPr>
        <w:rFonts w:ascii="Wingdings" w:hAnsi="Wingdings"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8">
    <w:nsid w:val="37783831"/>
    <w:multiLevelType w:val="hybridMultilevel"/>
    <w:tmpl w:val="E1A27F9A"/>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nsid w:val="38432F62"/>
    <w:multiLevelType w:val="hybridMultilevel"/>
    <w:tmpl w:val="ADAAF72C"/>
    <w:lvl w:ilvl="0" w:tplc="040C0015">
      <w:start w:val="1"/>
      <w:numFmt w:val="upperLetter"/>
      <w:lvlText w:val="%1."/>
      <w:lvlJc w:val="left"/>
      <w:pPr>
        <w:ind w:left="1636" w:hanging="360"/>
      </w:p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abstractNum w:abstractNumId="20">
    <w:nsid w:val="38780F0E"/>
    <w:multiLevelType w:val="hybridMultilevel"/>
    <w:tmpl w:val="ADAAF72C"/>
    <w:lvl w:ilvl="0" w:tplc="040C0015">
      <w:start w:val="1"/>
      <w:numFmt w:val="upperLetter"/>
      <w:lvlText w:val="%1."/>
      <w:lvlJc w:val="left"/>
      <w:pPr>
        <w:ind w:left="1428" w:hanging="360"/>
      </w:p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21">
    <w:nsid w:val="3A1A365F"/>
    <w:multiLevelType w:val="hybridMultilevel"/>
    <w:tmpl w:val="1C32FEC6"/>
    <w:lvl w:ilvl="0" w:tplc="ABB82C20">
      <w:start w:val="1"/>
      <w:numFmt w:val="decimal"/>
      <w:lvlText w:val="%1."/>
      <w:lvlJc w:val="left"/>
      <w:pPr>
        <w:ind w:left="720" w:hanging="360"/>
      </w:pPr>
      <w:rPr>
        <w:rFonts w:ascii="Rockwell" w:hAnsi="Rockwell" w:hint="default"/>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3C385F52"/>
    <w:multiLevelType w:val="hybridMultilevel"/>
    <w:tmpl w:val="3FBEBB88"/>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
    <w:nsid w:val="40967B72"/>
    <w:multiLevelType w:val="hybridMultilevel"/>
    <w:tmpl w:val="0F76A168"/>
    <w:lvl w:ilvl="0" w:tplc="BB4830B8">
      <w:start w:val="1"/>
      <w:numFmt w:val="upperLetter"/>
      <w:lvlText w:val="%1."/>
      <w:lvlJc w:val="left"/>
      <w:pPr>
        <w:ind w:left="720" w:hanging="360"/>
      </w:pPr>
      <w:rPr>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43B12711"/>
    <w:multiLevelType w:val="multilevel"/>
    <w:tmpl w:val="C3D2D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681152F"/>
    <w:multiLevelType w:val="hybridMultilevel"/>
    <w:tmpl w:val="6942A8A0"/>
    <w:lvl w:ilvl="0" w:tplc="B46E4F60">
      <w:start w:val="1"/>
      <w:numFmt w:val="upperRoman"/>
      <w:lvlText w:val="%1."/>
      <w:lvlJc w:val="right"/>
      <w:pPr>
        <w:ind w:left="720" w:hanging="360"/>
      </w:pPr>
      <w:rPr>
        <w:rFonts w:ascii="Rockwell" w:hAnsi="Rockwell"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4E056C64"/>
    <w:multiLevelType w:val="multilevel"/>
    <w:tmpl w:val="EB70D69E"/>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1AD326C"/>
    <w:multiLevelType w:val="hybridMultilevel"/>
    <w:tmpl w:val="75666B26"/>
    <w:lvl w:ilvl="0" w:tplc="3EF467BE">
      <w:start w:val="1"/>
      <w:numFmt w:val="decimal"/>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8">
    <w:nsid w:val="56931F26"/>
    <w:multiLevelType w:val="hybridMultilevel"/>
    <w:tmpl w:val="683C3B26"/>
    <w:lvl w:ilvl="0" w:tplc="07688DCE">
      <w:start w:val="1"/>
      <w:numFmt w:val="upperRoman"/>
      <w:lvlText w:val="%1."/>
      <w:lvlJc w:val="right"/>
      <w:pPr>
        <w:ind w:left="720" w:hanging="360"/>
      </w:pPr>
      <w:rPr>
        <w:rFonts w:hint="default"/>
        <w:sz w:val="4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57CA1D3D"/>
    <w:multiLevelType w:val="multilevel"/>
    <w:tmpl w:val="FC444B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sz w:val="18"/>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9740BF1"/>
    <w:multiLevelType w:val="multilevel"/>
    <w:tmpl w:val="8A765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B4F2417"/>
    <w:multiLevelType w:val="multilevel"/>
    <w:tmpl w:val="87C28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C574BFE"/>
    <w:multiLevelType w:val="hybridMultilevel"/>
    <w:tmpl w:val="73447A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6C73C07"/>
    <w:multiLevelType w:val="hybridMultilevel"/>
    <w:tmpl w:val="1DDCF4C8"/>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4">
    <w:nsid w:val="67E637AF"/>
    <w:multiLevelType w:val="hybridMultilevel"/>
    <w:tmpl w:val="CCBCC0DA"/>
    <w:lvl w:ilvl="0" w:tplc="040C0001">
      <w:start w:val="1"/>
      <w:numFmt w:val="bullet"/>
      <w:lvlText w:val=""/>
      <w:lvlJc w:val="left"/>
      <w:pPr>
        <w:ind w:left="785" w:hanging="360"/>
      </w:pPr>
      <w:rPr>
        <w:rFonts w:ascii="Symbol" w:hAnsi="Symbol"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35">
    <w:nsid w:val="6A3657BA"/>
    <w:multiLevelType w:val="hybridMultilevel"/>
    <w:tmpl w:val="AB00CC74"/>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6">
    <w:nsid w:val="6AAA5796"/>
    <w:multiLevelType w:val="hybridMultilevel"/>
    <w:tmpl w:val="A398B188"/>
    <w:lvl w:ilvl="0" w:tplc="3370B0C6">
      <w:start w:val="1"/>
      <w:numFmt w:val="lowerLetter"/>
      <w:lvlText w:val="%1)"/>
      <w:lvlJc w:val="left"/>
      <w:pPr>
        <w:ind w:left="2061" w:hanging="360"/>
      </w:pPr>
      <w:rPr>
        <w:rFonts w:ascii="Rockwell" w:hAnsi="Rockwell" w:hint="default"/>
        <w:sz w:val="24"/>
        <w:szCs w:val="24"/>
      </w:rPr>
    </w:lvl>
    <w:lvl w:ilvl="1" w:tplc="040C0019" w:tentative="1">
      <w:start w:val="1"/>
      <w:numFmt w:val="lowerLetter"/>
      <w:lvlText w:val="%2."/>
      <w:lvlJc w:val="left"/>
      <w:pPr>
        <w:ind w:left="2781" w:hanging="360"/>
      </w:pPr>
    </w:lvl>
    <w:lvl w:ilvl="2" w:tplc="040C001B" w:tentative="1">
      <w:start w:val="1"/>
      <w:numFmt w:val="lowerRoman"/>
      <w:lvlText w:val="%3."/>
      <w:lvlJc w:val="right"/>
      <w:pPr>
        <w:ind w:left="3501" w:hanging="180"/>
      </w:pPr>
    </w:lvl>
    <w:lvl w:ilvl="3" w:tplc="040C000F" w:tentative="1">
      <w:start w:val="1"/>
      <w:numFmt w:val="decimal"/>
      <w:lvlText w:val="%4."/>
      <w:lvlJc w:val="left"/>
      <w:pPr>
        <w:ind w:left="4221" w:hanging="360"/>
      </w:pPr>
    </w:lvl>
    <w:lvl w:ilvl="4" w:tplc="040C0019" w:tentative="1">
      <w:start w:val="1"/>
      <w:numFmt w:val="lowerLetter"/>
      <w:lvlText w:val="%5."/>
      <w:lvlJc w:val="left"/>
      <w:pPr>
        <w:ind w:left="4941" w:hanging="360"/>
      </w:pPr>
    </w:lvl>
    <w:lvl w:ilvl="5" w:tplc="040C001B" w:tentative="1">
      <w:start w:val="1"/>
      <w:numFmt w:val="lowerRoman"/>
      <w:lvlText w:val="%6."/>
      <w:lvlJc w:val="right"/>
      <w:pPr>
        <w:ind w:left="5661" w:hanging="180"/>
      </w:pPr>
    </w:lvl>
    <w:lvl w:ilvl="6" w:tplc="040C000F" w:tentative="1">
      <w:start w:val="1"/>
      <w:numFmt w:val="decimal"/>
      <w:lvlText w:val="%7."/>
      <w:lvlJc w:val="left"/>
      <w:pPr>
        <w:ind w:left="6381" w:hanging="360"/>
      </w:pPr>
    </w:lvl>
    <w:lvl w:ilvl="7" w:tplc="040C0019" w:tentative="1">
      <w:start w:val="1"/>
      <w:numFmt w:val="lowerLetter"/>
      <w:lvlText w:val="%8."/>
      <w:lvlJc w:val="left"/>
      <w:pPr>
        <w:ind w:left="7101" w:hanging="360"/>
      </w:pPr>
    </w:lvl>
    <w:lvl w:ilvl="8" w:tplc="040C001B" w:tentative="1">
      <w:start w:val="1"/>
      <w:numFmt w:val="lowerRoman"/>
      <w:lvlText w:val="%9."/>
      <w:lvlJc w:val="right"/>
      <w:pPr>
        <w:ind w:left="7821" w:hanging="180"/>
      </w:pPr>
    </w:lvl>
  </w:abstractNum>
  <w:abstractNum w:abstractNumId="37">
    <w:nsid w:val="6BF73FFE"/>
    <w:multiLevelType w:val="multilevel"/>
    <w:tmpl w:val="4D80B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0B101A2"/>
    <w:multiLevelType w:val="hybridMultilevel"/>
    <w:tmpl w:val="B84E17CC"/>
    <w:lvl w:ilvl="0" w:tplc="3E0A74DC">
      <w:start w:val="1"/>
      <w:numFmt w:val="bullet"/>
      <w:lvlText w:val=""/>
      <w:lvlJc w:val="left"/>
      <w:pPr>
        <w:tabs>
          <w:tab w:val="num" w:pos="720"/>
        </w:tabs>
        <w:ind w:left="720" w:hanging="360"/>
      </w:pPr>
      <w:rPr>
        <w:rFonts w:ascii="Wingdings" w:hAnsi="Wingdings" w:hint="default"/>
      </w:rPr>
    </w:lvl>
    <w:lvl w:ilvl="1" w:tplc="95E636D8" w:tentative="1">
      <w:start w:val="1"/>
      <w:numFmt w:val="bullet"/>
      <w:lvlText w:val=""/>
      <w:lvlJc w:val="left"/>
      <w:pPr>
        <w:tabs>
          <w:tab w:val="num" w:pos="1440"/>
        </w:tabs>
        <w:ind w:left="1440" w:hanging="360"/>
      </w:pPr>
      <w:rPr>
        <w:rFonts w:ascii="Wingdings" w:hAnsi="Wingdings" w:hint="default"/>
      </w:rPr>
    </w:lvl>
    <w:lvl w:ilvl="2" w:tplc="8E60890C" w:tentative="1">
      <w:start w:val="1"/>
      <w:numFmt w:val="bullet"/>
      <w:lvlText w:val=""/>
      <w:lvlJc w:val="left"/>
      <w:pPr>
        <w:tabs>
          <w:tab w:val="num" w:pos="2160"/>
        </w:tabs>
        <w:ind w:left="2160" w:hanging="360"/>
      </w:pPr>
      <w:rPr>
        <w:rFonts w:ascii="Wingdings" w:hAnsi="Wingdings" w:hint="default"/>
      </w:rPr>
    </w:lvl>
    <w:lvl w:ilvl="3" w:tplc="F0EEA49C" w:tentative="1">
      <w:start w:val="1"/>
      <w:numFmt w:val="bullet"/>
      <w:lvlText w:val=""/>
      <w:lvlJc w:val="left"/>
      <w:pPr>
        <w:tabs>
          <w:tab w:val="num" w:pos="2880"/>
        </w:tabs>
        <w:ind w:left="2880" w:hanging="360"/>
      </w:pPr>
      <w:rPr>
        <w:rFonts w:ascii="Wingdings" w:hAnsi="Wingdings" w:hint="default"/>
      </w:rPr>
    </w:lvl>
    <w:lvl w:ilvl="4" w:tplc="A38A7DD2" w:tentative="1">
      <w:start w:val="1"/>
      <w:numFmt w:val="bullet"/>
      <w:lvlText w:val=""/>
      <w:lvlJc w:val="left"/>
      <w:pPr>
        <w:tabs>
          <w:tab w:val="num" w:pos="3600"/>
        </w:tabs>
        <w:ind w:left="3600" w:hanging="360"/>
      </w:pPr>
      <w:rPr>
        <w:rFonts w:ascii="Wingdings" w:hAnsi="Wingdings" w:hint="default"/>
      </w:rPr>
    </w:lvl>
    <w:lvl w:ilvl="5" w:tplc="875A01A4" w:tentative="1">
      <w:start w:val="1"/>
      <w:numFmt w:val="bullet"/>
      <w:lvlText w:val=""/>
      <w:lvlJc w:val="left"/>
      <w:pPr>
        <w:tabs>
          <w:tab w:val="num" w:pos="4320"/>
        </w:tabs>
        <w:ind w:left="4320" w:hanging="360"/>
      </w:pPr>
      <w:rPr>
        <w:rFonts w:ascii="Wingdings" w:hAnsi="Wingdings" w:hint="default"/>
      </w:rPr>
    </w:lvl>
    <w:lvl w:ilvl="6" w:tplc="2E2E0C54" w:tentative="1">
      <w:start w:val="1"/>
      <w:numFmt w:val="bullet"/>
      <w:lvlText w:val=""/>
      <w:lvlJc w:val="left"/>
      <w:pPr>
        <w:tabs>
          <w:tab w:val="num" w:pos="5040"/>
        </w:tabs>
        <w:ind w:left="5040" w:hanging="360"/>
      </w:pPr>
      <w:rPr>
        <w:rFonts w:ascii="Wingdings" w:hAnsi="Wingdings" w:hint="default"/>
      </w:rPr>
    </w:lvl>
    <w:lvl w:ilvl="7" w:tplc="410CF3E8" w:tentative="1">
      <w:start w:val="1"/>
      <w:numFmt w:val="bullet"/>
      <w:lvlText w:val=""/>
      <w:lvlJc w:val="left"/>
      <w:pPr>
        <w:tabs>
          <w:tab w:val="num" w:pos="5760"/>
        </w:tabs>
        <w:ind w:left="5760" w:hanging="360"/>
      </w:pPr>
      <w:rPr>
        <w:rFonts w:ascii="Wingdings" w:hAnsi="Wingdings" w:hint="default"/>
      </w:rPr>
    </w:lvl>
    <w:lvl w:ilvl="8" w:tplc="BB3A24E2" w:tentative="1">
      <w:start w:val="1"/>
      <w:numFmt w:val="bullet"/>
      <w:lvlText w:val=""/>
      <w:lvlJc w:val="left"/>
      <w:pPr>
        <w:tabs>
          <w:tab w:val="num" w:pos="6480"/>
        </w:tabs>
        <w:ind w:left="6480" w:hanging="360"/>
      </w:pPr>
      <w:rPr>
        <w:rFonts w:ascii="Wingdings" w:hAnsi="Wingdings" w:hint="default"/>
      </w:rPr>
    </w:lvl>
  </w:abstractNum>
  <w:abstractNum w:abstractNumId="39">
    <w:nsid w:val="73D919FC"/>
    <w:multiLevelType w:val="hybridMultilevel"/>
    <w:tmpl w:val="1910FF34"/>
    <w:lvl w:ilvl="0" w:tplc="0988F008">
      <w:start w:val="1"/>
      <w:numFmt w:val="bullet"/>
      <w:lvlText w:val=""/>
      <w:lvlJc w:val="left"/>
      <w:pPr>
        <w:tabs>
          <w:tab w:val="num" w:pos="720"/>
        </w:tabs>
        <w:ind w:left="720" w:hanging="360"/>
      </w:pPr>
      <w:rPr>
        <w:rFonts w:ascii="Wingdings" w:hAnsi="Wingdings" w:hint="default"/>
      </w:rPr>
    </w:lvl>
    <w:lvl w:ilvl="1" w:tplc="1892E0DA" w:tentative="1">
      <w:start w:val="1"/>
      <w:numFmt w:val="bullet"/>
      <w:lvlText w:val=""/>
      <w:lvlJc w:val="left"/>
      <w:pPr>
        <w:tabs>
          <w:tab w:val="num" w:pos="1440"/>
        </w:tabs>
        <w:ind w:left="1440" w:hanging="360"/>
      </w:pPr>
      <w:rPr>
        <w:rFonts w:ascii="Wingdings" w:hAnsi="Wingdings" w:hint="default"/>
      </w:rPr>
    </w:lvl>
    <w:lvl w:ilvl="2" w:tplc="B7445EAC" w:tentative="1">
      <w:start w:val="1"/>
      <w:numFmt w:val="bullet"/>
      <w:lvlText w:val=""/>
      <w:lvlJc w:val="left"/>
      <w:pPr>
        <w:tabs>
          <w:tab w:val="num" w:pos="2160"/>
        </w:tabs>
        <w:ind w:left="2160" w:hanging="360"/>
      </w:pPr>
      <w:rPr>
        <w:rFonts w:ascii="Wingdings" w:hAnsi="Wingdings" w:hint="default"/>
      </w:rPr>
    </w:lvl>
    <w:lvl w:ilvl="3" w:tplc="414A03FE" w:tentative="1">
      <w:start w:val="1"/>
      <w:numFmt w:val="bullet"/>
      <w:lvlText w:val=""/>
      <w:lvlJc w:val="left"/>
      <w:pPr>
        <w:tabs>
          <w:tab w:val="num" w:pos="2880"/>
        </w:tabs>
        <w:ind w:left="2880" w:hanging="360"/>
      </w:pPr>
      <w:rPr>
        <w:rFonts w:ascii="Wingdings" w:hAnsi="Wingdings" w:hint="default"/>
      </w:rPr>
    </w:lvl>
    <w:lvl w:ilvl="4" w:tplc="830E1A1C" w:tentative="1">
      <w:start w:val="1"/>
      <w:numFmt w:val="bullet"/>
      <w:lvlText w:val=""/>
      <w:lvlJc w:val="left"/>
      <w:pPr>
        <w:tabs>
          <w:tab w:val="num" w:pos="3600"/>
        </w:tabs>
        <w:ind w:left="3600" w:hanging="360"/>
      </w:pPr>
      <w:rPr>
        <w:rFonts w:ascii="Wingdings" w:hAnsi="Wingdings" w:hint="default"/>
      </w:rPr>
    </w:lvl>
    <w:lvl w:ilvl="5" w:tplc="F4B0B820" w:tentative="1">
      <w:start w:val="1"/>
      <w:numFmt w:val="bullet"/>
      <w:lvlText w:val=""/>
      <w:lvlJc w:val="left"/>
      <w:pPr>
        <w:tabs>
          <w:tab w:val="num" w:pos="4320"/>
        </w:tabs>
        <w:ind w:left="4320" w:hanging="360"/>
      </w:pPr>
      <w:rPr>
        <w:rFonts w:ascii="Wingdings" w:hAnsi="Wingdings" w:hint="default"/>
      </w:rPr>
    </w:lvl>
    <w:lvl w:ilvl="6" w:tplc="218EA39E" w:tentative="1">
      <w:start w:val="1"/>
      <w:numFmt w:val="bullet"/>
      <w:lvlText w:val=""/>
      <w:lvlJc w:val="left"/>
      <w:pPr>
        <w:tabs>
          <w:tab w:val="num" w:pos="5040"/>
        </w:tabs>
        <w:ind w:left="5040" w:hanging="360"/>
      </w:pPr>
      <w:rPr>
        <w:rFonts w:ascii="Wingdings" w:hAnsi="Wingdings" w:hint="default"/>
      </w:rPr>
    </w:lvl>
    <w:lvl w:ilvl="7" w:tplc="85382C7A" w:tentative="1">
      <w:start w:val="1"/>
      <w:numFmt w:val="bullet"/>
      <w:lvlText w:val=""/>
      <w:lvlJc w:val="left"/>
      <w:pPr>
        <w:tabs>
          <w:tab w:val="num" w:pos="5760"/>
        </w:tabs>
        <w:ind w:left="5760" w:hanging="360"/>
      </w:pPr>
      <w:rPr>
        <w:rFonts w:ascii="Wingdings" w:hAnsi="Wingdings" w:hint="default"/>
      </w:rPr>
    </w:lvl>
    <w:lvl w:ilvl="8" w:tplc="91BC4B1C" w:tentative="1">
      <w:start w:val="1"/>
      <w:numFmt w:val="bullet"/>
      <w:lvlText w:val=""/>
      <w:lvlJc w:val="left"/>
      <w:pPr>
        <w:tabs>
          <w:tab w:val="num" w:pos="6480"/>
        </w:tabs>
        <w:ind w:left="6480" w:hanging="360"/>
      </w:pPr>
      <w:rPr>
        <w:rFonts w:ascii="Wingdings" w:hAnsi="Wingdings" w:hint="default"/>
      </w:rPr>
    </w:lvl>
  </w:abstractNum>
  <w:abstractNum w:abstractNumId="40">
    <w:nsid w:val="7951585E"/>
    <w:multiLevelType w:val="multilevel"/>
    <w:tmpl w:val="C482683A"/>
    <w:lvl w:ilvl="0">
      <w:start w:val="1"/>
      <w:numFmt w:val="upperRoman"/>
      <w:lvlText w:val="%1."/>
      <w:lvlJc w:val="left"/>
      <w:pPr>
        <w:ind w:left="0" w:firstLine="0"/>
      </w:pPr>
    </w:lvl>
    <w:lvl w:ilvl="1">
      <w:start w:val="1"/>
      <w:numFmt w:val="upperLetter"/>
      <w:lvlText w:val="%2."/>
      <w:lvlJc w:val="left"/>
      <w:pPr>
        <w:ind w:left="720" w:firstLine="0"/>
      </w:pPr>
      <w:rPr>
        <w:rFonts w:ascii="Arial" w:hAnsi="Arial" w:cs="Arial" w:hint="default"/>
        <w:b w:val="0"/>
        <w:i w:val="0"/>
      </w:rPr>
    </w:lvl>
    <w:lvl w:ilvl="2">
      <w:start w:val="1"/>
      <w:numFmt w:val="bullet"/>
      <w:lvlText w:val=""/>
      <w:lvlJc w:val="left"/>
      <w:pPr>
        <w:ind w:left="1440" w:firstLine="0"/>
      </w:pPr>
      <w:rPr>
        <w:rFonts w:ascii="Wingdings" w:hAnsi="Wingdings" w:hint="default"/>
      </w:rPr>
    </w:lvl>
    <w:lvl w:ilvl="3">
      <w:start w:val="1"/>
      <w:numFmt w:val="lowerLetter"/>
      <w:lvlText w:val="%4)"/>
      <w:lvlJc w:val="left"/>
      <w:pPr>
        <w:ind w:left="2269"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41">
    <w:nsid w:val="79BB4009"/>
    <w:multiLevelType w:val="hybridMultilevel"/>
    <w:tmpl w:val="B2BEB8F6"/>
    <w:lvl w:ilvl="0" w:tplc="48AA1000">
      <w:start w:val="1"/>
      <w:numFmt w:val="decimal"/>
      <w:lvlText w:val="%1."/>
      <w:lvlJc w:val="left"/>
      <w:pPr>
        <w:ind w:left="720" w:hanging="360"/>
      </w:pPr>
      <w:rPr>
        <w:color w:val="548DD4" w:themeColor="text2" w:themeTint="99"/>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nsid w:val="7A9D2895"/>
    <w:multiLevelType w:val="hybridMultilevel"/>
    <w:tmpl w:val="82161A48"/>
    <w:lvl w:ilvl="0" w:tplc="83968102">
      <w:start w:val="1"/>
      <w:numFmt w:val="upperLetter"/>
      <w:lvlText w:val="%1."/>
      <w:lvlJc w:val="left"/>
      <w:pPr>
        <w:ind w:left="720" w:hanging="360"/>
      </w:pPr>
      <w:rPr>
        <w:rFonts w:ascii="Rockwell" w:hAnsi="Rockwel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40"/>
  </w:num>
  <w:num w:numId="2">
    <w:abstractNumId w:val="29"/>
  </w:num>
  <w:num w:numId="3">
    <w:abstractNumId w:val="8"/>
  </w:num>
  <w:num w:numId="4">
    <w:abstractNumId w:val="3"/>
  </w:num>
  <w:num w:numId="5">
    <w:abstractNumId w:val="12"/>
  </w:num>
  <w:num w:numId="6">
    <w:abstractNumId w:val="39"/>
  </w:num>
  <w:num w:numId="7">
    <w:abstractNumId w:val="38"/>
  </w:num>
  <w:num w:numId="8">
    <w:abstractNumId w:val="30"/>
  </w:num>
  <w:num w:numId="9">
    <w:abstractNumId w:val="31"/>
  </w:num>
  <w:num w:numId="10">
    <w:abstractNumId w:val="37"/>
  </w:num>
  <w:num w:numId="11">
    <w:abstractNumId w:val="15"/>
  </w:num>
  <w:num w:numId="12">
    <w:abstractNumId w:val="26"/>
  </w:num>
  <w:num w:numId="13">
    <w:abstractNumId w:val="24"/>
  </w:num>
  <w:num w:numId="14">
    <w:abstractNumId w:val="5"/>
  </w:num>
  <w:num w:numId="15">
    <w:abstractNumId w:val="14"/>
  </w:num>
  <w:num w:numId="16">
    <w:abstractNumId w:val="28"/>
  </w:num>
  <w:num w:numId="17">
    <w:abstractNumId w:val="20"/>
  </w:num>
  <w:num w:numId="18">
    <w:abstractNumId w:val="27"/>
  </w:num>
  <w:num w:numId="19">
    <w:abstractNumId w:val="32"/>
  </w:num>
  <w:num w:numId="20">
    <w:abstractNumId w:val="16"/>
  </w:num>
  <w:num w:numId="21">
    <w:abstractNumId w:val="34"/>
  </w:num>
  <w:num w:numId="22">
    <w:abstractNumId w:val="1"/>
  </w:num>
  <w:num w:numId="23">
    <w:abstractNumId w:val="13"/>
  </w:num>
  <w:num w:numId="24">
    <w:abstractNumId w:val="19"/>
  </w:num>
  <w:num w:numId="25">
    <w:abstractNumId w:val="10"/>
  </w:num>
  <w:num w:numId="26">
    <w:abstractNumId w:val="41"/>
  </w:num>
  <w:num w:numId="27">
    <w:abstractNumId w:val="33"/>
  </w:num>
  <w:num w:numId="28">
    <w:abstractNumId w:val="7"/>
  </w:num>
  <w:num w:numId="29">
    <w:abstractNumId w:val="25"/>
  </w:num>
  <w:num w:numId="30">
    <w:abstractNumId w:val="21"/>
  </w:num>
  <w:num w:numId="31">
    <w:abstractNumId w:val="18"/>
  </w:num>
  <w:num w:numId="32">
    <w:abstractNumId w:val="35"/>
  </w:num>
  <w:num w:numId="33">
    <w:abstractNumId w:val="6"/>
  </w:num>
  <w:num w:numId="34">
    <w:abstractNumId w:val="22"/>
  </w:num>
  <w:num w:numId="35">
    <w:abstractNumId w:val="17"/>
  </w:num>
  <w:num w:numId="36">
    <w:abstractNumId w:val="9"/>
  </w:num>
  <w:num w:numId="37">
    <w:abstractNumId w:val="23"/>
  </w:num>
  <w:num w:numId="38">
    <w:abstractNumId w:val="36"/>
  </w:num>
  <w:num w:numId="39">
    <w:abstractNumId w:val="42"/>
  </w:num>
  <w:num w:numId="40">
    <w:abstractNumId w:val="11"/>
  </w:num>
  <w:num w:numId="41">
    <w:abstractNumId w:val="2"/>
  </w:num>
  <w:num w:numId="42">
    <w:abstractNumId w:val="4"/>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2"/>
  <w:defaultTabStop w:val="709"/>
  <w:hyphenationZone w:val="425"/>
  <w:drawingGridHorizontalSpacing w:val="120"/>
  <w:displayHorizontalDrawingGridEvery w:val="2"/>
  <w:characterSpacingControl w:val="doNotCompress"/>
  <w:hdrShapeDefaults>
    <o:shapedefaults v:ext="edit" spidmax="10242"/>
    <o:shapelayout v:ext="edit">
      <o:idmap v:ext="edit" data="7"/>
    </o:shapelayout>
  </w:hdrShapeDefaults>
  <w:footnotePr>
    <w:footnote w:id="-1"/>
    <w:footnote w:id="0"/>
  </w:footnotePr>
  <w:endnotePr>
    <w:endnote w:id="-1"/>
    <w:endnote w:id="0"/>
  </w:endnotePr>
  <w:compat/>
  <w:rsids>
    <w:rsidRoot w:val="00D65FF4"/>
    <w:rsid w:val="00046AB3"/>
    <w:rsid w:val="00056603"/>
    <w:rsid w:val="0005729C"/>
    <w:rsid w:val="000862A5"/>
    <w:rsid w:val="000C739D"/>
    <w:rsid w:val="000F3CDB"/>
    <w:rsid w:val="00127092"/>
    <w:rsid w:val="00147327"/>
    <w:rsid w:val="001629AB"/>
    <w:rsid w:val="00170865"/>
    <w:rsid w:val="00185708"/>
    <w:rsid w:val="00197F33"/>
    <w:rsid w:val="001B09DD"/>
    <w:rsid w:val="001E6470"/>
    <w:rsid w:val="002316FA"/>
    <w:rsid w:val="0027524D"/>
    <w:rsid w:val="00287004"/>
    <w:rsid w:val="002A7F32"/>
    <w:rsid w:val="002C5192"/>
    <w:rsid w:val="00320B93"/>
    <w:rsid w:val="00335454"/>
    <w:rsid w:val="00376FB9"/>
    <w:rsid w:val="00381492"/>
    <w:rsid w:val="00384374"/>
    <w:rsid w:val="003F5FD9"/>
    <w:rsid w:val="00400DA3"/>
    <w:rsid w:val="00405090"/>
    <w:rsid w:val="00434A48"/>
    <w:rsid w:val="00440B2B"/>
    <w:rsid w:val="004A38E8"/>
    <w:rsid w:val="004B5517"/>
    <w:rsid w:val="004D28AC"/>
    <w:rsid w:val="00501D9C"/>
    <w:rsid w:val="0050422A"/>
    <w:rsid w:val="00505CF3"/>
    <w:rsid w:val="00535CE4"/>
    <w:rsid w:val="005568E9"/>
    <w:rsid w:val="0056274D"/>
    <w:rsid w:val="00592CD4"/>
    <w:rsid w:val="005A2707"/>
    <w:rsid w:val="005D2373"/>
    <w:rsid w:val="00600643"/>
    <w:rsid w:val="006112D3"/>
    <w:rsid w:val="00645676"/>
    <w:rsid w:val="006504D7"/>
    <w:rsid w:val="00657E1C"/>
    <w:rsid w:val="00667F07"/>
    <w:rsid w:val="00670156"/>
    <w:rsid w:val="00681792"/>
    <w:rsid w:val="00682296"/>
    <w:rsid w:val="00682618"/>
    <w:rsid w:val="006A2D1C"/>
    <w:rsid w:val="006B2D68"/>
    <w:rsid w:val="006E540E"/>
    <w:rsid w:val="00700FBB"/>
    <w:rsid w:val="00701280"/>
    <w:rsid w:val="0070208D"/>
    <w:rsid w:val="0072411C"/>
    <w:rsid w:val="0073102E"/>
    <w:rsid w:val="00772056"/>
    <w:rsid w:val="00775BB2"/>
    <w:rsid w:val="007823A7"/>
    <w:rsid w:val="007C75B4"/>
    <w:rsid w:val="007F489C"/>
    <w:rsid w:val="00816EE2"/>
    <w:rsid w:val="00817CC9"/>
    <w:rsid w:val="0082344C"/>
    <w:rsid w:val="00832847"/>
    <w:rsid w:val="0085700C"/>
    <w:rsid w:val="00870157"/>
    <w:rsid w:val="008F4671"/>
    <w:rsid w:val="009040C4"/>
    <w:rsid w:val="009051E3"/>
    <w:rsid w:val="0092328F"/>
    <w:rsid w:val="00926499"/>
    <w:rsid w:val="00933ECD"/>
    <w:rsid w:val="00940BB6"/>
    <w:rsid w:val="00953E3B"/>
    <w:rsid w:val="009541C5"/>
    <w:rsid w:val="00971076"/>
    <w:rsid w:val="00997A92"/>
    <w:rsid w:val="009A3E35"/>
    <w:rsid w:val="009A4072"/>
    <w:rsid w:val="009D0458"/>
    <w:rsid w:val="00A0797C"/>
    <w:rsid w:val="00A17FC3"/>
    <w:rsid w:val="00A30CE5"/>
    <w:rsid w:val="00A35D88"/>
    <w:rsid w:val="00A3602E"/>
    <w:rsid w:val="00A40E83"/>
    <w:rsid w:val="00A5281E"/>
    <w:rsid w:val="00A64A5B"/>
    <w:rsid w:val="00A71BF3"/>
    <w:rsid w:val="00A97567"/>
    <w:rsid w:val="00B05A06"/>
    <w:rsid w:val="00B22C71"/>
    <w:rsid w:val="00B2418B"/>
    <w:rsid w:val="00B737AD"/>
    <w:rsid w:val="00BB2588"/>
    <w:rsid w:val="00BB7813"/>
    <w:rsid w:val="00BD0830"/>
    <w:rsid w:val="00C0182A"/>
    <w:rsid w:val="00C22A32"/>
    <w:rsid w:val="00C3395B"/>
    <w:rsid w:val="00C92373"/>
    <w:rsid w:val="00CC36C6"/>
    <w:rsid w:val="00CE005D"/>
    <w:rsid w:val="00D33EE9"/>
    <w:rsid w:val="00D5259D"/>
    <w:rsid w:val="00D65FF4"/>
    <w:rsid w:val="00D7485B"/>
    <w:rsid w:val="00D817E4"/>
    <w:rsid w:val="00DE4827"/>
    <w:rsid w:val="00DF5F6D"/>
    <w:rsid w:val="00E662D0"/>
    <w:rsid w:val="00E71E4A"/>
    <w:rsid w:val="00E870FA"/>
    <w:rsid w:val="00E9057A"/>
    <w:rsid w:val="00E9777D"/>
    <w:rsid w:val="00EB68FB"/>
    <w:rsid w:val="00EC463B"/>
    <w:rsid w:val="00F05E56"/>
    <w:rsid w:val="00F15270"/>
    <w:rsid w:val="00F2172D"/>
    <w:rsid w:val="00F34F93"/>
    <w:rsid w:val="00F80835"/>
    <w:rsid w:val="00F96DA8"/>
    <w:rsid w:val="00FD2B0C"/>
    <w:rsid w:val="00FF01C4"/>
    <w:rsid w:val="00FF0C90"/>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5708"/>
    <w:pPr>
      <w:widowControl w:val="0"/>
      <w:suppressAutoHyphens/>
      <w:spacing w:after="0" w:line="240" w:lineRule="auto"/>
    </w:pPr>
    <w:rPr>
      <w:rFonts w:ascii="Times New Roman" w:eastAsia="Lucida Sans Unicode" w:hAnsi="Times New Roman" w:cs="Times New Roman"/>
      <w:kern w:val="1"/>
      <w:sz w:val="24"/>
      <w:szCs w:val="24"/>
      <w:lang w:eastAsia="ar-SA"/>
    </w:rPr>
  </w:style>
  <w:style w:type="paragraph" w:styleId="Titre1">
    <w:name w:val="heading 1"/>
    <w:basedOn w:val="Normal"/>
    <w:next w:val="Corpsdetexte"/>
    <w:link w:val="Titre1Car"/>
    <w:qFormat/>
    <w:rsid w:val="00D65FF4"/>
    <w:pPr>
      <w:keepNext/>
      <w:spacing w:before="240" w:after="120"/>
      <w:outlineLvl w:val="0"/>
    </w:pPr>
    <w:rPr>
      <w:rFonts w:cs="Tahoma"/>
      <w:b/>
      <w:bCs/>
      <w:sz w:val="48"/>
      <w:szCs w:val="48"/>
    </w:rPr>
  </w:style>
  <w:style w:type="paragraph" w:styleId="Titre2">
    <w:name w:val="heading 2"/>
    <w:basedOn w:val="Normal"/>
    <w:next w:val="Normal"/>
    <w:link w:val="Titre2Car"/>
    <w:qFormat/>
    <w:rsid w:val="00D65FF4"/>
    <w:pPr>
      <w:keepNext/>
      <w:spacing w:before="240" w:after="60"/>
      <w:outlineLvl w:val="1"/>
    </w:pPr>
    <w:rPr>
      <w:rFonts w:ascii="Cambria" w:eastAsia="Times New Roman" w:hAnsi="Cambria"/>
      <w:b/>
      <w:bCs/>
      <w:i/>
      <w:iCs/>
      <w:sz w:val="28"/>
      <w:szCs w:val="28"/>
    </w:rPr>
  </w:style>
  <w:style w:type="paragraph" w:styleId="Titre3">
    <w:name w:val="heading 3"/>
    <w:basedOn w:val="Normal"/>
    <w:next w:val="Normal"/>
    <w:link w:val="Titre3Car"/>
    <w:uiPriority w:val="9"/>
    <w:unhideWhenUsed/>
    <w:qFormat/>
    <w:rsid w:val="00D65FF4"/>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D65FF4"/>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D65FF4"/>
    <w:pPr>
      <w:keepNext/>
      <w:keepLines/>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D65FF4"/>
    <w:pPr>
      <w:keepNext/>
      <w:keepLines/>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D65FF4"/>
    <w:pPr>
      <w:keepNext/>
      <w:keepLines/>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D65FF4"/>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D65FF4"/>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D65FF4"/>
    <w:rPr>
      <w:rFonts w:ascii="Times New Roman" w:eastAsia="Lucida Sans Unicode" w:hAnsi="Times New Roman" w:cs="Tahoma"/>
      <w:b/>
      <w:bCs/>
      <w:kern w:val="1"/>
      <w:sz w:val="48"/>
      <w:szCs w:val="48"/>
      <w:lang w:eastAsia="ar-SA"/>
    </w:rPr>
  </w:style>
  <w:style w:type="character" w:customStyle="1" w:styleId="Titre2Car">
    <w:name w:val="Titre 2 Car"/>
    <w:basedOn w:val="Policepardfaut"/>
    <w:link w:val="Titre2"/>
    <w:rsid w:val="00D65FF4"/>
    <w:rPr>
      <w:rFonts w:ascii="Cambria" w:eastAsia="Times New Roman" w:hAnsi="Cambria" w:cs="Times New Roman"/>
      <w:b/>
      <w:bCs/>
      <w:i/>
      <w:iCs/>
      <w:kern w:val="1"/>
      <w:sz w:val="28"/>
      <w:szCs w:val="28"/>
      <w:lang w:eastAsia="ar-SA"/>
    </w:rPr>
  </w:style>
  <w:style w:type="character" w:customStyle="1" w:styleId="Titre3Car">
    <w:name w:val="Titre 3 Car"/>
    <w:basedOn w:val="Policepardfaut"/>
    <w:link w:val="Titre3"/>
    <w:uiPriority w:val="9"/>
    <w:rsid w:val="00D65FF4"/>
    <w:rPr>
      <w:rFonts w:asciiTheme="majorHAnsi" w:eastAsiaTheme="majorEastAsia" w:hAnsiTheme="majorHAnsi" w:cstheme="majorBidi"/>
      <w:b/>
      <w:bCs/>
      <w:color w:val="4F81BD" w:themeColor="accent1"/>
      <w:kern w:val="1"/>
      <w:sz w:val="24"/>
      <w:szCs w:val="24"/>
      <w:lang w:eastAsia="ar-SA"/>
    </w:rPr>
  </w:style>
  <w:style w:type="character" w:customStyle="1" w:styleId="Titre4Car">
    <w:name w:val="Titre 4 Car"/>
    <w:basedOn w:val="Policepardfaut"/>
    <w:link w:val="Titre4"/>
    <w:uiPriority w:val="9"/>
    <w:rsid w:val="00D65FF4"/>
    <w:rPr>
      <w:rFonts w:asciiTheme="majorHAnsi" w:eastAsiaTheme="majorEastAsia" w:hAnsiTheme="majorHAnsi" w:cstheme="majorBidi"/>
      <w:b/>
      <w:bCs/>
      <w:i/>
      <w:iCs/>
      <w:color w:val="4F81BD" w:themeColor="accent1"/>
      <w:kern w:val="1"/>
      <w:sz w:val="24"/>
      <w:szCs w:val="24"/>
      <w:lang w:eastAsia="ar-SA"/>
    </w:rPr>
  </w:style>
  <w:style w:type="character" w:customStyle="1" w:styleId="Titre5Car">
    <w:name w:val="Titre 5 Car"/>
    <w:basedOn w:val="Policepardfaut"/>
    <w:link w:val="Titre5"/>
    <w:uiPriority w:val="9"/>
    <w:semiHidden/>
    <w:rsid w:val="00D65FF4"/>
    <w:rPr>
      <w:rFonts w:asciiTheme="majorHAnsi" w:eastAsiaTheme="majorEastAsia" w:hAnsiTheme="majorHAnsi" w:cstheme="majorBidi"/>
      <w:color w:val="243F60" w:themeColor="accent1" w:themeShade="7F"/>
      <w:kern w:val="1"/>
      <w:sz w:val="24"/>
      <w:szCs w:val="24"/>
      <w:lang w:eastAsia="ar-SA"/>
    </w:rPr>
  </w:style>
  <w:style w:type="character" w:customStyle="1" w:styleId="Titre6Car">
    <w:name w:val="Titre 6 Car"/>
    <w:basedOn w:val="Policepardfaut"/>
    <w:link w:val="Titre6"/>
    <w:uiPriority w:val="9"/>
    <w:semiHidden/>
    <w:rsid w:val="00D65FF4"/>
    <w:rPr>
      <w:rFonts w:asciiTheme="majorHAnsi" w:eastAsiaTheme="majorEastAsia" w:hAnsiTheme="majorHAnsi" w:cstheme="majorBidi"/>
      <w:i/>
      <w:iCs/>
      <w:color w:val="243F60" w:themeColor="accent1" w:themeShade="7F"/>
      <w:kern w:val="1"/>
      <w:sz w:val="24"/>
      <w:szCs w:val="24"/>
      <w:lang w:eastAsia="ar-SA"/>
    </w:rPr>
  </w:style>
  <w:style w:type="character" w:customStyle="1" w:styleId="Titre7Car">
    <w:name w:val="Titre 7 Car"/>
    <w:basedOn w:val="Policepardfaut"/>
    <w:link w:val="Titre7"/>
    <w:uiPriority w:val="9"/>
    <w:semiHidden/>
    <w:rsid w:val="00D65FF4"/>
    <w:rPr>
      <w:rFonts w:asciiTheme="majorHAnsi" w:eastAsiaTheme="majorEastAsia" w:hAnsiTheme="majorHAnsi" w:cstheme="majorBidi"/>
      <w:i/>
      <w:iCs/>
      <w:color w:val="404040" w:themeColor="text1" w:themeTint="BF"/>
      <w:kern w:val="1"/>
      <w:sz w:val="24"/>
      <w:szCs w:val="24"/>
      <w:lang w:eastAsia="ar-SA"/>
    </w:rPr>
  </w:style>
  <w:style w:type="character" w:customStyle="1" w:styleId="Titre8Car">
    <w:name w:val="Titre 8 Car"/>
    <w:basedOn w:val="Policepardfaut"/>
    <w:link w:val="Titre8"/>
    <w:uiPriority w:val="9"/>
    <w:semiHidden/>
    <w:rsid w:val="00D65FF4"/>
    <w:rPr>
      <w:rFonts w:asciiTheme="majorHAnsi" w:eastAsiaTheme="majorEastAsia" w:hAnsiTheme="majorHAnsi" w:cstheme="majorBidi"/>
      <w:color w:val="404040" w:themeColor="text1" w:themeTint="BF"/>
      <w:kern w:val="1"/>
      <w:sz w:val="20"/>
      <w:szCs w:val="20"/>
      <w:lang w:eastAsia="ar-SA"/>
    </w:rPr>
  </w:style>
  <w:style w:type="character" w:customStyle="1" w:styleId="Titre9Car">
    <w:name w:val="Titre 9 Car"/>
    <w:basedOn w:val="Policepardfaut"/>
    <w:link w:val="Titre9"/>
    <w:uiPriority w:val="9"/>
    <w:semiHidden/>
    <w:rsid w:val="00D65FF4"/>
    <w:rPr>
      <w:rFonts w:asciiTheme="majorHAnsi" w:eastAsiaTheme="majorEastAsia" w:hAnsiTheme="majorHAnsi" w:cstheme="majorBidi"/>
      <w:i/>
      <w:iCs/>
      <w:color w:val="404040" w:themeColor="text1" w:themeTint="BF"/>
      <w:kern w:val="1"/>
      <w:sz w:val="20"/>
      <w:szCs w:val="20"/>
      <w:lang w:eastAsia="ar-SA"/>
    </w:rPr>
  </w:style>
  <w:style w:type="character" w:customStyle="1" w:styleId="Caractresdenotedebasdepage">
    <w:name w:val="Caractères de note de bas de page"/>
    <w:rsid w:val="00D65FF4"/>
    <w:rPr>
      <w:vertAlign w:val="superscript"/>
    </w:rPr>
  </w:style>
  <w:style w:type="character" w:styleId="Appelnotedebasdep">
    <w:name w:val="footnote reference"/>
    <w:semiHidden/>
    <w:rsid w:val="00D65FF4"/>
    <w:rPr>
      <w:vertAlign w:val="superscript"/>
    </w:rPr>
  </w:style>
  <w:style w:type="paragraph" w:styleId="Corpsdetexte">
    <w:name w:val="Body Text"/>
    <w:basedOn w:val="Normal"/>
    <w:link w:val="CorpsdetexteCar"/>
    <w:semiHidden/>
    <w:rsid w:val="00D65FF4"/>
    <w:pPr>
      <w:spacing w:after="120"/>
    </w:pPr>
  </w:style>
  <w:style w:type="character" w:customStyle="1" w:styleId="CorpsdetexteCar">
    <w:name w:val="Corps de texte Car"/>
    <w:basedOn w:val="Policepardfaut"/>
    <w:link w:val="Corpsdetexte"/>
    <w:semiHidden/>
    <w:rsid w:val="00D65FF4"/>
    <w:rPr>
      <w:rFonts w:ascii="Times New Roman" w:eastAsia="Lucida Sans Unicode" w:hAnsi="Times New Roman" w:cs="Times New Roman"/>
      <w:kern w:val="1"/>
      <w:sz w:val="24"/>
      <w:szCs w:val="24"/>
      <w:lang w:eastAsia="ar-SA"/>
    </w:rPr>
  </w:style>
  <w:style w:type="paragraph" w:styleId="Notedebasdepage">
    <w:name w:val="footnote text"/>
    <w:basedOn w:val="Normal"/>
    <w:link w:val="NotedebasdepageCar"/>
    <w:semiHidden/>
    <w:rsid w:val="00D65FF4"/>
    <w:pPr>
      <w:suppressLineNumbers/>
      <w:ind w:left="283" w:hanging="283"/>
    </w:pPr>
    <w:rPr>
      <w:sz w:val="20"/>
      <w:szCs w:val="20"/>
    </w:rPr>
  </w:style>
  <w:style w:type="character" w:customStyle="1" w:styleId="NotedebasdepageCar">
    <w:name w:val="Note de bas de page Car"/>
    <w:basedOn w:val="Policepardfaut"/>
    <w:link w:val="Notedebasdepage"/>
    <w:semiHidden/>
    <w:rsid w:val="00D65FF4"/>
    <w:rPr>
      <w:rFonts w:ascii="Times New Roman" w:eastAsia="Lucida Sans Unicode" w:hAnsi="Times New Roman" w:cs="Times New Roman"/>
      <w:kern w:val="1"/>
      <w:sz w:val="20"/>
      <w:szCs w:val="20"/>
      <w:lang w:eastAsia="ar-SA"/>
    </w:rPr>
  </w:style>
  <w:style w:type="character" w:styleId="Lienhypertexte">
    <w:name w:val="Hyperlink"/>
    <w:uiPriority w:val="99"/>
    <w:rsid w:val="00D65FF4"/>
    <w:rPr>
      <w:color w:val="000080"/>
      <w:u w:val="single"/>
    </w:rPr>
  </w:style>
  <w:style w:type="paragraph" w:customStyle="1" w:styleId="Normal2">
    <w:name w:val="Normal 2"/>
    <w:basedOn w:val="Normal"/>
    <w:next w:val="Normal"/>
    <w:rsid w:val="00D65FF4"/>
  </w:style>
  <w:style w:type="character" w:customStyle="1" w:styleId="apple-style-span">
    <w:name w:val="apple-style-span"/>
    <w:basedOn w:val="Policepardfaut"/>
    <w:rsid w:val="00670156"/>
  </w:style>
  <w:style w:type="character" w:styleId="lev">
    <w:name w:val="Strong"/>
    <w:basedOn w:val="Policepardfaut"/>
    <w:uiPriority w:val="22"/>
    <w:qFormat/>
    <w:rsid w:val="00670156"/>
    <w:rPr>
      <w:b/>
      <w:bCs/>
    </w:rPr>
  </w:style>
  <w:style w:type="paragraph" w:styleId="Textedebulles">
    <w:name w:val="Balloon Text"/>
    <w:basedOn w:val="Normal"/>
    <w:link w:val="TextedebullesCar"/>
    <w:uiPriority w:val="99"/>
    <w:semiHidden/>
    <w:unhideWhenUsed/>
    <w:rsid w:val="00670156"/>
    <w:rPr>
      <w:rFonts w:ascii="Tahoma" w:hAnsi="Tahoma" w:cs="Tahoma"/>
      <w:sz w:val="16"/>
      <w:szCs w:val="16"/>
    </w:rPr>
  </w:style>
  <w:style w:type="character" w:customStyle="1" w:styleId="TextedebullesCar">
    <w:name w:val="Texte de bulles Car"/>
    <w:basedOn w:val="Policepardfaut"/>
    <w:link w:val="Textedebulles"/>
    <w:uiPriority w:val="99"/>
    <w:semiHidden/>
    <w:rsid w:val="00670156"/>
    <w:rPr>
      <w:rFonts w:ascii="Tahoma" w:eastAsia="Lucida Sans Unicode" w:hAnsi="Tahoma" w:cs="Tahoma"/>
      <w:kern w:val="1"/>
      <w:sz w:val="16"/>
      <w:szCs w:val="16"/>
      <w:lang w:eastAsia="ar-SA"/>
    </w:rPr>
  </w:style>
  <w:style w:type="paragraph" w:styleId="Paragraphedeliste">
    <w:name w:val="List Paragraph"/>
    <w:basedOn w:val="Normal"/>
    <w:uiPriority w:val="34"/>
    <w:qFormat/>
    <w:rsid w:val="00C0182A"/>
    <w:pPr>
      <w:ind w:left="720"/>
      <w:contextualSpacing/>
    </w:pPr>
  </w:style>
  <w:style w:type="character" w:customStyle="1" w:styleId="apple-converted-space">
    <w:name w:val="apple-converted-space"/>
    <w:basedOn w:val="Policepardfaut"/>
    <w:rsid w:val="00C0182A"/>
  </w:style>
  <w:style w:type="character" w:styleId="Accentuation">
    <w:name w:val="Emphasis"/>
    <w:basedOn w:val="Policepardfaut"/>
    <w:uiPriority w:val="20"/>
    <w:qFormat/>
    <w:rsid w:val="00C0182A"/>
    <w:rPr>
      <w:i/>
      <w:iCs/>
    </w:rPr>
  </w:style>
  <w:style w:type="paragraph" w:styleId="NormalWeb">
    <w:name w:val="Normal (Web)"/>
    <w:basedOn w:val="Normal"/>
    <w:uiPriority w:val="99"/>
    <w:semiHidden/>
    <w:unhideWhenUsed/>
    <w:rsid w:val="002A7F32"/>
    <w:pPr>
      <w:widowControl/>
      <w:suppressAutoHyphens w:val="0"/>
      <w:spacing w:before="100" w:beforeAutospacing="1" w:after="100" w:afterAutospacing="1"/>
    </w:pPr>
    <w:rPr>
      <w:rFonts w:eastAsia="Times New Roman"/>
      <w:kern w:val="0"/>
      <w:lang w:eastAsia="fr-FR"/>
    </w:rPr>
  </w:style>
  <w:style w:type="paragraph" w:styleId="En-tte">
    <w:name w:val="header"/>
    <w:basedOn w:val="Normal"/>
    <w:link w:val="En-tteCar"/>
    <w:uiPriority w:val="99"/>
    <w:semiHidden/>
    <w:unhideWhenUsed/>
    <w:rsid w:val="00E71E4A"/>
    <w:pPr>
      <w:tabs>
        <w:tab w:val="center" w:pos="4536"/>
        <w:tab w:val="right" w:pos="9072"/>
      </w:tabs>
    </w:pPr>
  </w:style>
  <w:style w:type="character" w:customStyle="1" w:styleId="En-tteCar">
    <w:name w:val="En-tête Car"/>
    <w:basedOn w:val="Policepardfaut"/>
    <w:link w:val="En-tte"/>
    <w:uiPriority w:val="99"/>
    <w:semiHidden/>
    <w:rsid w:val="00E71E4A"/>
    <w:rPr>
      <w:rFonts w:ascii="Times New Roman" w:eastAsia="Lucida Sans Unicode" w:hAnsi="Times New Roman" w:cs="Times New Roman"/>
      <w:kern w:val="1"/>
      <w:sz w:val="24"/>
      <w:szCs w:val="24"/>
      <w:lang w:eastAsia="ar-SA"/>
    </w:rPr>
  </w:style>
  <w:style w:type="paragraph" w:styleId="Pieddepage">
    <w:name w:val="footer"/>
    <w:basedOn w:val="Normal"/>
    <w:link w:val="PieddepageCar"/>
    <w:uiPriority w:val="99"/>
    <w:semiHidden/>
    <w:unhideWhenUsed/>
    <w:rsid w:val="00E71E4A"/>
    <w:pPr>
      <w:tabs>
        <w:tab w:val="center" w:pos="4536"/>
        <w:tab w:val="right" w:pos="9072"/>
      </w:tabs>
    </w:pPr>
  </w:style>
  <w:style w:type="character" w:customStyle="1" w:styleId="PieddepageCar">
    <w:name w:val="Pied de page Car"/>
    <w:basedOn w:val="Policepardfaut"/>
    <w:link w:val="Pieddepage"/>
    <w:uiPriority w:val="99"/>
    <w:semiHidden/>
    <w:rsid w:val="00E71E4A"/>
    <w:rPr>
      <w:rFonts w:ascii="Times New Roman" w:eastAsia="Lucida Sans Unicode" w:hAnsi="Times New Roman" w:cs="Times New Roman"/>
      <w:kern w:val="1"/>
      <w:sz w:val="24"/>
      <w:szCs w:val="24"/>
      <w:lang w:eastAsia="ar-SA"/>
    </w:rPr>
  </w:style>
  <w:style w:type="table" w:styleId="Grilledutableau">
    <w:name w:val="Table Grid"/>
    <w:basedOn w:val="TableauNormal"/>
    <w:uiPriority w:val="59"/>
    <w:rsid w:val="00A30CE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unhideWhenUsed/>
    <w:qFormat/>
    <w:rsid w:val="000C739D"/>
    <w:pPr>
      <w:keepLines/>
      <w:widowControl/>
      <w:suppressAutoHyphens w:val="0"/>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TM3">
    <w:name w:val="toc 3"/>
    <w:basedOn w:val="Normal"/>
    <w:next w:val="Normal"/>
    <w:autoRedefine/>
    <w:uiPriority w:val="39"/>
    <w:unhideWhenUsed/>
    <w:rsid w:val="000C739D"/>
    <w:pPr>
      <w:spacing w:after="100"/>
      <w:ind w:left="480"/>
    </w:pPr>
  </w:style>
  <w:style w:type="paragraph" w:styleId="Titre">
    <w:name w:val="Title"/>
    <w:basedOn w:val="Normal"/>
    <w:next w:val="Normal"/>
    <w:link w:val="TitreCar"/>
    <w:uiPriority w:val="10"/>
    <w:qFormat/>
    <w:rsid w:val="001629A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1629AB"/>
    <w:rPr>
      <w:rFonts w:asciiTheme="majorHAnsi" w:eastAsiaTheme="majorEastAsia" w:hAnsiTheme="majorHAnsi" w:cstheme="majorBidi"/>
      <w:color w:val="17365D" w:themeColor="text2" w:themeShade="BF"/>
      <w:spacing w:val="5"/>
      <w:kern w:val="28"/>
      <w:sz w:val="52"/>
      <w:szCs w:val="52"/>
      <w:lang w:eastAsia="ar-SA"/>
    </w:rPr>
  </w:style>
  <w:style w:type="paragraph" w:styleId="Sansinterligne">
    <w:name w:val="No Spacing"/>
    <w:link w:val="SansinterligneCar"/>
    <w:uiPriority w:val="1"/>
    <w:qFormat/>
    <w:rsid w:val="001629AB"/>
    <w:pPr>
      <w:widowControl w:val="0"/>
      <w:suppressAutoHyphens/>
      <w:spacing w:after="0" w:line="240" w:lineRule="auto"/>
    </w:pPr>
    <w:rPr>
      <w:rFonts w:ascii="Times New Roman" w:eastAsia="Lucida Sans Unicode" w:hAnsi="Times New Roman" w:cs="Times New Roman"/>
      <w:kern w:val="1"/>
      <w:sz w:val="24"/>
      <w:szCs w:val="24"/>
      <w:lang w:eastAsia="ar-SA"/>
    </w:rPr>
  </w:style>
  <w:style w:type="character" w:customStyle="1" w:styleId="SansinterligneCar">
    <w:name w:val="Sans interligne Car"/>
    <w:basedOn w:val="Policepardfaut"/>
    <w:link w:val="Sansinterligne"/>
    <w:uiPriority w:val="1"/>
    <w:rsid w:val="00185708"/>
    <w:rPr>
      <w:rFonts w:ascii="Times New Roman" w:eastAsia="Lucida Sans Unicode" w:hAnsi="Times New Roman" w:cs="Times New Roman"/>
      <w:kern w:val="1"/>
      <w:sz w:val="24"/>
      <w:szCs w:val="24"/>
      <w:lang w:eastAsia="ar-SA"/>
    </w:rPr>
  </w:style>
</w:styles>
</file>

<file path=word/webSettings.xml><?xml version="1.0" encoding="utf-8"?>
<w:webSettings xmlns:r="http://schemas.openxmlformats.org/officeDocument/2006/relationships" xmlns:w="http://schemas.openxmlformats.org/wordprocessingml/2006/main">
  <w:divs>
    <w:div w:id="114521362">
      <w:bodyDiv w:val="1"/>
      <w:marLeft w:val="0"/>
      <w:marRight w:val="0"/>
      <w:marTop w:val="0"/>
      <w:marBottom w:val="0"/>
      <w:divBdr>
        <w:top w:val="none" w:sz="0" w:space="0" w:color="auto"/>
        <w:left w:val="none" w:sz="0" w:space="0" w:color="auto"/>
        <w:bottom w:val="none" w:sz="0" w:space="0" w:color="auto"/>
        <w:right w:val="none" w:sz="0" w:space="0" w:color="auto"/>
      </w:divBdr>
    </w:div>
    <w:div w:id="249314150">
      <w:bodyDiv w:val="1"/>
      <w:marLeft w:val="0"/>
      <w:marRight w:val="0"/>
      <w:marTop w:val="0"/>
      <w:marBottom w:val="0"/>
      <w:divBdr>
        <w:top w:val="none" w:sz="0" w:space="0" w:color="auto"/>
        <w:left w:val="none" w:sz="0" w:space="0" w:color="auto"/>
        <w:bottom w:val="none" w:sz="0" w:space="0" w:color="auto"/>
        <w:right w:val="none" w:sz="0" w:space="0" w:color="auto"/>
      </w:divBdr>
    </w:div>
    <w:div w:id="523520422">
      <w:bodyDiv w:val="1"/>
      <w:marLeft w:val="0"/>
      <w:marRight w:val="0"/>
      <w:marTop w:val="0"/>
      <w:marBottom w:val="0"/>
      <w:divBdr>
        <w:top w:val="none" w:sz="0" w:space="0" w:color="auto"/>
        <w:left w:val="none" w:sz="0" w:space="0" w:color="auto"/>
        <w:bottom w:val="none" w:sz="0" w:space="0" w:color="auto"/>
        <w:right w:val="none" w:sz="0" w:space="0" w:color="auto"/>
      </w:divBdr>
    </w:div>
    <w:div w:id="647907157">
      <w:bodyDiv w:val="1"/>
      <w:marLeft w:val="0"/>
      <w:marRight w:val="0"/>
      <w:marTop w:val="0"/>
      <w:marBottom w:val="0"/>
      <w:divBdr>
        <w:top w:val="none" w:sz="0" w:space="0" w:color="auto"/>
        <w:left w:val="none" w:sz="0" w:space="0" w:color="auto"/>
        <w:bottom w:val="none" w:sz="0" w:space="0" w:color="auto"/>
        <w:right w:val="none" w:sz="0" w:space="0" w:color="auto"/>
      </w:divBdr>
    </w:div>
    <w:div w:id="864560343">
      <w:bodyDiv w:val="1"/>
      <w:marLeft w:val="0"/>
      <w:marRight w:val="0"/>
      <w:marTop w:val="0"/>
      <w:marBottom w:val="0"/>
      <w:divBdr>
        <w:top w:val="none" w:sz="0" w:space="0" w:color="auto"/>
        <w:left w:val="none" w:sz="0" w:space="0" w:color="auto"/>
        <w:bottom w:val="none" w:sz="0" w:space="0" w:color="auto"/>
        <w:right w:val="none" w:sz="0" w:space="0" w:color="auto"/>
      </w:divBdr>
    </w:div>
    <w:div w:id="1086996194">
      <w:bodyDiv w:val="1"/>
      <w:marLeft w:val="0"/>
      <w:marRight w:val="0"/>
      <w:marTop w:val="0"/>
      <w:marBottom w:val="0"/>
      <w:divBdr>
        <w:top w:val="none" w:sz="0" w:space="0" w:color="auto"/>
        <w:left w:val="none" w:sz="0" w:space="0" w:color="auto"/>
        <w:bottom w:val="none" w:sz="0" w:space="0" w:color="auto"/>
        <w:right w:val="none" w:sz="0" w:space="0" w:color="auto"/>
      </w:divBdr>
    </w:div>
    <w:div w:id="1144464086">
      <w:bodyDiv w:val="1"/>
      <w:marLeft w:val="0"/>
      <w:marRight w:val="0"/>
      <w:marTop w:val="0"/>
      <w:marBottom w:val="0"/>
      <w:divBdr>
        <w:top w:val="none" w:sz="0" w:space="0" w:color="auto"/>
        <w:left w:val="none" w:sz="0" w:space="0" w:color="auto"/>
        <w:bottom w:val="none" w:sz="0" w:space="0" w:color="auto"/>
        <w:right w:val="none" w:sz="0" w:space="0" w:color="auto"/>
      </w:divBdr>
    </w:div>
    <w:div w:id="1152478885">
      <w:bodyDiv w:val="1"/>
      <w:marLeft w:val="0"/>
      <w:marRight w:val="0"/>
      <w:marTop w:val="0"/>
      <w:marBottom w:val="0"/>
      <w:divBdr>
        <w:top w:val="none" w:sz="0" w:space="0" w:color="auto"/>
        <w:left w:val="none" w:sz="0" w:space="0" w:color="auto"/>
        <w:bottom w:val="none" w:sz="0" w:space="0" w:color="auto"/>
        <w:right w:val="none" w:sz="0" w:space="0" w:color="auto"/>
      </w:divBdr>
      <w:divsChild>
        <w:div w:id="1982005448">
          <w:marLeft w:val="547"/>
          <w:marRight w:val="0"/>
          <w:marTop w:val="134"/>
          <w:marBottom w:val="0"/>
          <w:divBdr>
            <w:top w:val="none" w:sz="0" w:space="0" w:color="auto"/>
            <w:left w:val="none" w:sz="0" w:space="0" w:color="auto"/>
            <w:bottom w:val="none" w:sz="0" w:space="0" w:color="auto"/>
            <w:right w:val="none" w:sz="0" w:space="0" w:color="auto"/>
          </w:divBdr>
        </w:div>
        <w:div w:id="679704112">
          <w:marLeft w:val="547"/>
          <w:marRight w:val="0"/>
          <w:marTop w:val="134"/>
          <w:marBottom w:val="0"/>
          <w:divBdr>
            <w:top w:val="none" w:sz="0" w:space="0" w:color="auto"/>
            <w:left w:val="none" w:sz="0" w:space="0" w:color="auto"/>
            <w:bottom w:val="none" w:sz="0" w:space="0" w:color="auto"/>
            <w:right w:val="none" w:sz="0" w:space="0" w:color="auto"/>
          </w:divBdr>
        </w:div>
      </w:divsChild>
    </w:div>
    <w:div w:id="1232080094">
      <w:bodyDiv w:val="1"/>
      <w:marLeft w:val="0"/>
      <w:marRight w:val="0"/>
      <w:marTop w:val="0"/>
      <w:marBottom w:val="0"/>
      <w:divBdr>
        <w:top w:val="none" w:sz="0" w:space="0" w:color="auto"/>
        <w:left w:val="none" w:sz="0" w:space="0" w:color="auto"/>
        <w:bottom w:val="none" w:sz="0" w:space="0" w:color="auto"/>
        <w:right w:val="none" w:sz="0" w:space="0" w:color="auto"/>
      </w:divBdr>
      <w:divsChild>
        <w:div w:id="1438524785">
          <w:marLeft w:val="0"/>
          <w:marRight w:val="0"/>
          <w:marTop w:val="0"/>
          <w:marBottom w:val="0"/>
          <w:divBdr>
            <w:top w:val="none" w:sz="0" w:space="0" w:color="auto"/>
            <w:left w:val="none" w:sz="0" w:space="0" w:color="auto"/>
            <w:bottom w:val="none" w:sz="0" w:space="0" w:color="auto"/>
            <w:right w:val="none" w:sz="0" w:space="0" w:color="auto"/>
          </w:divBdr>
        </w:div>
        <w:div w:id="1683237755">
          <w:marLeft w:val="0"/>
          <w:marRight w:val="0"/>
          <w:marTop w:val="0"/>
          <w:marBottom w:val="0"/>
          <w:divBdr>
            <w:top w:val="none" w:sz="0" w:space="0" w:color="auto"/>
            <w:left w:val="none" w:sz="0" w:space="0" w:color="auto"/>
            <w:bottom w:val="none" w:sz="0" w:space="0" w:color="auto"/>
            <w:right w:val="none" w:sz="0" w:space="0" w:color="auto"/>
          </w:divBdr>
        </w:div>
        <w:div w:id="1452818964">
          <w:marLeft w:val="0"/>
          <w:marRight w:val="0"/>
          <w:marTop w:val="0"/>
          <w:marBottom w:val="0"/>
          <w:divBdr>
            <w:top w:val="none" w:sz="0" w:space="0" w:color="auto"/>
            <w:left w:val="none" w:sz="0" w:space="0" w:color="auto"/>
            <w:bottom w:val="none" w:sz="0" w:space="0" w:color="auto"/>
            <w:right w:val="none" w:sz="0" w:space="0" w:color="auto"/>
          </w:divBdr>
        </w:div>
        <w:div w:id="670253857">
          <w:marLeft w:val="0"/>
          <w:marRight w:val="0"/>
          <w:marTop w:val="0"/>
          <w:marBottom w:val="0"/>
          <w:divBdr>
            <w:top w:val="none" w:sz="0" w:space="0" w:color="auto"/>
            <w:left w:val="none" w:sz="0" w:space="0" w:color="auto"/>
            <w:bottom w:val="none" w:sz="0" w:space="0" w:color="auto"/>
            <w:right w:val="none" w:sz="0" w:space="0" w:color="auto"/>
          </w:divBdr>
        </w:div>
        <w:div w:id="1542933237">
          <w:marLeft w:val="0"/>
          <w:marRight w:val="0"/>
          <w:marTop w:val="0"/>
          <w:marBottom w:val="0"/>
          <w:divBdr>
            <w:top w:val="none" w:sz="0" w:space="0" w:color="auto"/>
            <w:left w:val="none" w:sz="0" w:space="0" w:color="auto"/>
            <w:bottom w:val="none" w:sz="0" w:space="0" w:color="auto"/>
            <w:right w:val="none" w:sz="0" w:space="0" w:color="auto"/>
          </w:divBdr>
        </w:div>
      </w:divsChild>
    </w:div>
    <w:div w:id="1322658119">
      <w:bodyDiv w:val="1"/>
      <w:marLeft w:val="0"/>
      <w:marRight w:val="0"/>
      <w:marTop w:val="0"/>
      <w:marBottom w:val="0"/>
      <w:divBdr>
        <w:top w:val="none" w:sz="0" w:space="0" w:color="auto"/>
        <w:left w:val="none" w:sz="0" w:space="0" w:color="auto"/>
        <w:bottom w:val="none" w:sz="0" w:space="0" w:color="auto"/>
        <w:right w:val="none" w:sz="0" w:space="0" w:color="auto"/>
      </w:divBdr>
    </w:div>
    <w:div w:id="1460760989">
      <w:bodyDiv w:val="1"/>
      <w:marLeft w:val="0"/>
      <w:marRight w:val="0"/>
      <w:marTop w:val="0"/>
      <w:marBottom w:val="0"/>
      <w:divBdr>
        <w:top w:val="none" w:sz="0" w:space="0" w:color="auto"/>
        <w:left w:val="none" w:sz="0" w:space="0" w:color="auto"/>
        <w:bottom w:val="none" w:sz="0" w:space="0" w:color="auto"/>
        <w:right w:val="none" w:sz="0" w:space="0" w:color="auto"/>
      </w:divBdr>
    </w:div>
    <w:div w:id="1587616383">
      <w:bodyDiv w:val="1"/>
      <w:marLeft w:val="0"/>
      <w:marRight w:val="0"/>
      <w:marTop w:val="0"/>
      <w:marBottom w:val="0"/>
      <w:divBdr>
        <w:top w:val="none" w:sz="0" w:space="0" w:color="auto"/>
        <w:left w:val="none" w:sz="0" w:space="0" w:color="auto"/>
        <w:bottom w:val="none" w:sz="0" w:space="0" w:color="auto"/>
        <w:right w:val="none" w:sz="0" w:space="0" w:color="auto"/>
      </w:divBdr>
    </w:div>
    <w:div w:id="1619802417">
      <w:bodyDiv w:val="1"/>
      <w:marLeft w:val="0"/>
      <w:marRight w:val="0"/>
      <w:marTop w:val="0"/>
      <w:marBottom w:val="0"/>
      <w:divBdr>
        <w:top w:val="none" w:sz="0" w:space="0" w:color="auto"/>
        <w:left w:val="none" w:sz="0" w:space="0" w:color="auto"/>
        <w:bottom w:val="none" w:sz="0" w:space="0" w:color="auto"/>
        <w:right w:val="none" w:sz="0" w:space="0" w:color="auto"/>
      </w:divBdr>
      <w:divsChild>
        <w:div w:id="442388108">
          <w:marLeft w:val="0"/>
          <w:marRight w:val="0"/>
          <w:marTop w:val="0"/>
          <w:marBottom w:val="0"/>
          <w:divBdr>
            <w:top w:val="none" w:sz="0" w:space="0" w:color="auto"/>
            <w:left w:val="none" w:sz="0" w:space="0" w:color="auto"/>
            <w:bottom w:val="none" w:sz="0" w:space="0" w:color="auto"/>
            <w:right w:val="none" w:sz="0" w:space="0" w:color="auto"/>
          </w:divBdr>
          <w:divsChild>
            <w:div w:id="1648782918">
              <w:marLeft w:val="0"/>
              <w:marRight w:val="0"/>
              <w:marTop w:val="0"/>
              <w:marBottom w:val="0"/>
              <w:divBdr>
                <w:top w:val="none" w:sz="0" w:space="0" w:color="auto"/>
                <w:left w:val="none" w:sz="0" w:space="0" w:color="auto"/>
                <w:bottom w:val="none" w:sz="0" w:space="0" w:color="auto"/>
                <w:right w:val="none" w:sz="0" w:space="0" w:color="auto"/>
              </w:divBdr>
              <w:divsChild>
                <w:div w:id="108935745">
                  <w:marLeft w:val="0"/>
                  <w:marRight w:val="0"/>
                  <w:marTop w:val="0"/>
                  <w:marBottom w:val="0"/>
                  <w:divBdr>
                    <w:top w:val="none" w:sz="0" w:space="0" w:color="auto"/>
                    <w:left w:val="none" w:sz="0" w:space="0" w:color="auto"/>
                    <w:bottom w:val="none" w:sz="0" w:space="0" w:color="auto"/>
                    <w:right w:val="none" w:sz="0" w:space="0" w:color="auto"/>
                  </w:divBdr>
                </w:div>
              </w:divsChild>
            </w:div>
            <w:div w:id="394621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851123">
      <w:bodyDiv w:val="1"/>
      <w:marLeft w:val="0"/>
      <w:marRight w:val="0"/>
      <w:marTop w:val="0"/>
      <w:marBottom w:val="0"/>
      <w:divBdr>
        <w:top w:val="none" w:sz="0" w:space="0" w:color="auto"/>
        <w:left w:val="none" w:sz="0" w:space="0" w:color="auto"/>
        <w:bottom w:val="none" w:sz="0" w:space="0" w:color="auto"/>
        <w:right w:val="none" w:sz="0" w:space="0" w:color="auto"/>
      </w:divBdr>
    </w:div>
    <w:div w:id="1819420960">
      <w:bodyDiv w:val="1"/>
      <w:marLeft w:val="0"/>
      <w:marRight w:val="0"/>
      <w:marTop w:val="0"/>
      <w:marBottom w:val="0"/>
      <w:divBdr>
        <w:top w:val="none" w:sz="0" w:space="0" w:color="auto"/>
        <w:left w:val="none" w:sz="0" w:space="0" w:color="auto"/>
        <w:bottom w:val="none" w:sz="0" w:space="0" w:color="auto"/>
        <w:right w:val="none" w:sz="0" w:space="0" w:color="auto"/>
      </w:divBdr>
    </w:div>
    <w:div w:id="1865513209">
      <w:bodyDiv w:val="1"/>
      <w:marLeft w:val="0"/>
      <w:marRight w:val="0"/>
      <w:marTop w:val="0"/>
      <w:marBottom w:val="0"/>
      <w:divBdr>
        <w:top w:val="none" w:sz="0" w:space="0" w:color="auto"/>
        <w:left w:val="none" w:sz="0" w:space="0" w:color="auto"/>
        <w:bottom w:val="none" w:sz="0" w:space="0" w:color="auto"/>
        <w:right w:val="none" w:sz="0" w:space="0" w:color="auto"/>
      </w:divBdr>
    </w:div>
    <w:div w:id="1899197871">
      <w:bodyDiv w:val="1"/>
      <w:marLeft w:val="0"/>
      <w:marRight w:val="0"/>
      <w:marTop w:val="0"/>
      <w:marBottom w:val="0"/>
      <w:divBdr>
        <w:top w:val="none" w:sz="0" w:space="0" w:color="auto"/>
        <w:left w:val="none" w:sz="0" w:space="0" w:color="auto"/>
        <w:bottom w:val="none" w:sz="0" w:space="0" w:color="auto"/>
        <w:right w:val="none" w:sz="0" w:space="0" w:color="auto"/>
      </w:divBdr>
      <w:divsChild>
        <w:div w:id="1505196394">
          <w:marLeft w:val="0"/>
          <w:marRight w:val="0"/>
          <w:marTop w:val="0"/>
          <w:marBottom w:val="0"/>
          <w:divBdr>
            <w:top w:val="none" w:sz="0" w:space="0" w:color="auto"/>
            <w:left w:val="none" w:sz="0" w:space="0" w:color="auto"/>
            <w:bottom w:val="none" w:sz="0" w:space="0" w:color="auto"/>
            <w:right w:val="none" w:sz="0" w:space="0" w:color="auto"/>
          </w:divBdr>
        </w:div>
        <w:div w:id="194121071">
          <w:marLeft w:val="0"/>
          <w:marRight w:val="0"/>
          <w:marTop w:val="0"/>
          <w:marBottom w:val="0"/>
          <w:divBdr>
            <w:top w:val="none" w:sz="0" w:space="0" w:color="auto"/>
            <w:left w:val="none" w:sz="0" w:space="0" w:color="auto"/>
            <w:bottom w:val="none" w:sz="0" w:space="0" w:color="auto"/>
            <w:right w:val="none" w:sz="0" w:space="0" w:color="auto"/>
          </w:divBdr>
        </w:div>
      </w:divsChild>
    </w:div>
    <w:div w:id="2057923600">
      <w:bodyDiv w:val="1"/>
      <w:marLeft w:val="0"/>
      <w:marRight w:val="0"/>
      <w:marTop w:val="0"/>
      <w:marBottom w:val="0"/>
      <w:divBdr>
        <w:top w:val="none" w:sz="0" w:space="0" w:color="auto"/>
        <w:left w:val="none" w:sz="0" w:space="0" w:color="auto"/>
        <w:bottom w:val="none" w:sz="0" w:space="0" w:color="auto"/>
        <w:right w:val="none" w:sz="0" w:space="0" w:color="auto"/>
      </w:divBdr>
      <w:divsChild>
        <w:div w:id="988827877">
          <w:marLeft w:val="0"/>
          <w:marRight w:val="0"/>
          <w:marTop w:val="0"/>
          <w:marBottom w:val="0"/>
          <w:divBdr>
            <w:top w:val="none" w:sz="0" w:space="0" w:color="auto"/>
            <w:left w:val="none" w:sz="0" w:space="0" w:color="auto"/>
            <w:bottom w:val="none" w:sz="0" w:space="0" w:color="auto"/>
            <w:right w:val="none" w:sz="0" w:space="0" w:color="auto"/>
          </w:divBdr>
        </w:div>
        <w:div w:id="1808552413">
          <w:marLeft w:val="0"/>
          <w:marRight w:val="0"/>
          <w:marTop w:val="0"/>
          <w:marBottom w:val="0"/>
          <w:divBdr>
            <w:top w:val="none" w:sz="0" w:space="0" w:color="auto"/>
            <w:left w:val="none" w:sz="0" w:space="0" w:color="auto"/>
            <w:bottom w:val="none" w:sz="0" w:space="0" w:color="auto"/>
            <w:right w:val="none" w:sz="0" w:space="0" w:color="auto"/>
          </w:divBdr>
        </w:div>
        <w:div w:id="777483825">
          <w:marLeft w:val="0"/>
          <w:marRight w:val="0"/>
          <w:marTop w:val="0"/>
          <w:marBottom w:val="0"/>
          <w:divBdr>
            <w:top w:val="none" w:sz="0" w:space="0" w:color="auto"/>
            <w:left w:val="none" w:sz="0" w:space="0" w:color="auto"/>
            <w:bottom w:val="none" w:sz="0" w:space="0" w:color="auto"/>
            <w:right w:val="none" w:sz="0" w:space="0" w:color="auto"/>
          </w:divBdr>
        </w:div>
        <w:div w:id="245724935">
          <w:marLeft w:val="0"/>
          <w:marRight w:val="0"/>
          <w:marTop w:val="0"/>
          <w:marBottom w:val="0"/>
          <w:divBdr>
            <w:top w:val="none" w:sz="0" w:space="0" w:color="auto"/>
            <w:left w:val="none" w:sz="0" w:space="0" w:color="auto"/>
            <w:bottom w:val="none" w:sz="0" w:space="0" w:color="auto"/>
            <w:right w:val="none" w:sz="0" w:space="0" w:color="auto"/>
          </w:divBdr>
        </w:div>
        <w:div w:id="1681157418">
          <w:marLeft w:val="0"/>
          <w:marRight w:val="0"/>
          <w:marTop w:val="0"/>
          <w:marBottom w:val="0"/>
          <w:divBdr>
            <w:top w:val="none" w:sz="0" w:space="0" w:color="auto"/>
            <w:left w:val="none" w:sz="0" w:space="0" w:color="auto"/>
            <w:bottom w:val="none" w:sz="0" w:space="0" w:color="auto"/>
            <w:right w:val="none" w:sz="0" w:space="0" w:color="auto"/>
          </w:divBdr>
        </w:div>
        <w:div w:id="52312428">
          <w:marLeft w:val="0"/>
          <w:marRight w:val="0"/>
          <w:marTop w:val="0"/>
          <w:marBottom w:val="0"/>
          <w:divBdr>
            <w:top w:val="none" w:sz="0" w:space="0" w:color="auto"/>
            <w:left w:val="none" w:sz="0" w:space="0" w:color="auto"/>
            <w:bottom w:val="none" w:sz="0" w:space="0" w:color="auto"/>
            <w:right w:val="none" w:sz="0" w:space="0" w:color="auto"/>
          </w:divBdr>
        </w:div>
      </w:divsChild>
    </w:div>
    <w:div w:id="2118869733">
      <w:bodyDiv w:val="1"/>
      <w:marLeft w:val="0"/>
      <w:marRight w:val="0"/>
      <w:marTop w:val="0"/>
      <w:marBottom w:val="0"/>
      <w:divBdr>
        <w:top w:val="none" w:sz="0" w:space="0" w:color="auto"/>
        <w:left w:val="none" w:sz="0" w:space="0" w:color="auto"/>
        <w:bottom w:val="none" w:sz="0" w:space="0" w:color="auto"/>
        <w:right w:val="none" w:sz="0" w:space="0" w:color="auto"/>
      </w:divBdr>
      <w:divsChild>
        <w:div w:id="818499020">
          <w:marLeft w:val="0"/>
          <w:marRight w:val="0"/>
          <w:marTop w:val="0"/>
          <w:marBottom w:val="0"/>
          <w:divBdr>
            <w:top w:val="none" w:sz="0" w:space="0" w:color="auto"/>
            <w:left w:val="none" w:sz="0" w:space="0" w:color="auto"/>
            <w:bottom w:val="none" w:sz="0" w:space="0" w:color="auto"/>
            <w:right w:val="none" w:sz="0" w:space="0" w:color="auto"/>
          </w:divBdr>
        </w:div>
        <w:div w:id="556866386">
          <w:marLeft w:val="0"/>
          <w:marRight w:val="0"/>
          <w:marTop w:val="0"/>
          <w:marBottom w:val="0"/>
          <w:divBdr>
            <w:top w:val="none" w:sz="0" w:space="0" w:color="auto"/>
            <w:left w:val="none" w:sz="0" w:space="0" w:color="auto"/>
            <w:bottom w:val="none" w:sz="0" w:space="0" w:color="auto"/>
            <w:right w:val="none" w:sz="0" w:space="0" w:color="auto"/>
          </w:divBdr>
        </w:div>
        <w:div w:id="868566018">
          <w:marLeft w:val="0"/>
          <w:marRight w:val="0"/>
          <w:marTop w:val="0"/>
          <w:marBottom w:val="0"/>
          <w:divBdr>
            <w:top w:val="none" w:sz="0" w:space="0" w:color="auto"/>
            <w:left w:val="none" w:sz="0" w:space="0" w:color="auto"/>
            <w:bottom w:val="none" w:sz="0" w:space="0" w:color="auto"/>
            <w:right w:val="none" w:sz="0" w:space="0" w:color="auto"/>
          </w:divBdr>
        </w:div>
        <w:div w:id="4667493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kyris.geobi.fr/index.php?option=com_content&amp;view=article&amp;id=47&amp;Itemid=54" TargetMode="External"/><Relationship Id="rId18" Type="http://schemas.openxmlformats.org/officeDocument/2006/relationships/image" Target="media/image4.jpeg"/><Relationship Id="rId26" Type="http://schemas.openxmlformats.org/officeDocument/2006/relationships/image" Target="media/image9.jpeg"/><Relationship Id="rId39" Type="http://schemas.openxmlformats.org/officeDocument/2006/relationships/image" Target="media/image21.png"/><Relationship Id="rId3" Type="http://schemas.openxmlformats.org/officeDocument/2006/relationships/numbering" Target="numbering.xml"/><Relationship Id="rId21" Type="http://schemas.openxmlformats.org/officeDocument/2006/relationships/image" Target="media/image6.jpeg"/><Relationship Id="rId34" Type="http://schemas.openxmlformats.org/officeDocument/2006/relationships/image" Target="media/image16.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kyris.geobi.fr/index.php?option=com_content&amp;view=article&amp;id=47&amp;Itemid=54" TargetMode="External"/><Relationship Id="rId17" Type="http://schemas.openxmlformats.org/officeDocument/2006/relationships/hyperlink" Target="http://www.ideactif-md.com/images/1carte_niveau01.jpg" TargetMode="External"/><Relationship Id="rId25" Type="http://schemas.openxmlformats.org/officeDocument/2006/relationships/hyperlink" Target="http://www.ideactif-md.com/images/THEMATIQUE.jpg" TargetMode="External"/><Relationship Id="rId33" Type="http://schemas.openxmlformats.org/officeDocument/2006/relationships/image" Target="media/image15.jpeg"/><Relationship Id="rId38"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image" Target="media/image11.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kyris.geobi.fr/index.php?option=com_content&amp;view=article&amp;id=47&amp;Itemid=54" TargetMode="External"/><Relationship Id="rId24" Type="http://schemas.openxmlformats.org/officeDocument/2006/relationships/image" Target="media/image8.jpeg"/><Relationship Id="rId32" Type="http://schemas.openxmlformats.org/officeDocument/2006/relationships/image" Target="media/image14.jpeg"/><Relationship Id="rId37" Type="http://schemas.openxmlformats.org/officeDocument/2006/relationships/image" Target="media/image19.png"/><Relationship Id="rId40"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hyperlink" Target="http://www.ideactif-md.com/index.php?page=geomarketing-geocodage.htm" TargetMode="External"/><Relationship Id="rId23" Type="http://schemas.openxmlformats.org/officeDocument/2006/relationships/image" Target="media/image7.jpeg"/><Relationship Id="rId28" Type="http://schemas.openxmlformats.org/officeDocument/2006/relationships/image" Target="media/image10.jpeg"/><Relationship Id="rId36" Type="http://schemas.openxmlformats.org/officeDocument/2006/relationships/image" Target="media/image18.jpeg"/><Relationship Id="rId10" Type="http://schemas.openxmlformats.org/officeDocument/2006/relationships/image" Target="media/image2.emf"/><Relationship Id="rId19" Type="http://schemas.openxmlformats.org/officeDocument/2006/relationships/hyperlink" Target="http://www.ideactif-md.com/index.php?page=geomarketing-geocodage.htm" TargetMode="External"/><Relationship Id="rId31" Type="http://schemas.openxmlformats.org/officeDocument/2006/relationships/image" Target="media/image13.jpe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deactif-md.com/index.php?page=geomarketing-geocodage.htm" TargetMode="External"/><Relationship Id="rId22" Type="http://schemas.openxmlformats.org/officeDocument/2006/relationships/hyperlink" Target="http://www.ideactif-md.com/images/kanalyse_image_3.jpg" TargetMode="External"/><Relationship Id="rId27" Type="http://schemas.openxmlformats.org/officeDocument/2006/relationships/hyperlink" Target="http://www.ideactif-md.com/images/geo_plan4.gif" TargetMode="Externa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1" Type="http://schemas.openxmlformats.org/officeDocument/2006/relationships/hyperlink" Target="http://www.alaide.com/dico.php?q=proje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886B8C1DA1D4D808CD6FBACA873C824"/>
        <w:category>
          <w:name w:val="Général"/>
          <w:gallery w:val="placeholder"/>
        </w:category>
        <w:types>
          <w:type w:val="bbPlcHdr"/>
        </w:types>
        <w:behaviors>
          <w:behavior w:val="content"/>
        </w:behaviors>
        <w:guid w:val="{0CB69388-C4AA-4C3D-BBB7-BC0B6FA00797}"/>
      </w:docPartPr>
      <w:docPartBody>
        <w:p w:rsidR="00000000" w:rsidRDefault="00253A98" w:rsidP="00253A98">
          <w:pPr>
            <w:pStyle w:val="B886B8C1DA1D4D808CD6FBACA873C824"/>
          </w:pPr>
          <w:r>
            <w:rPr>
              <w:rFonts w:asciiTheme="majorHAnsi" w:eastAsiaTheme="majorEastAsia" w:hAnsiTheme="majorHAnsi" w:cstheme="majorBidi"/>
              <w:sz w:val="72"/>
              <w:szCs w:val="72"/>
            </w:rPr>
            <w:t>[Tapez le titre du document]</w:t>
          </w:r>
        </w:p>
      </w:docPartBody>
    </w:docPart>
    <w:docPart>
      <w:docPartPr>
        <w:name w:val="C62166D68BDD4295982CD1F49D94016C"/>
        <w:category>
          <w:name w:val="Général"/>
          <w:gallery w:val="placeholder"/>
        </w:category>
        <w:types>
          <w:type w:val="bbPlcHdr"/>
        </w:types>
        <w:behaviors>
          <w:behavior w:val="content"/>
        </w:behaviors>
        <w:guid w:val="{04ABB431-F471-4C42-A458-441969DF7D47}"/>
      </w:docPartPr>
      <w:docPartBody>
        <w:p w:rsidR="00000000" w:rsidRDefault="00253A98" w:rsidP="00253A98">
          <w:pPr>
            <w:pStyle w:val="C62166D68BDD4295982CD1F49D94016C"/>
          </w:pPr>
          <w:r>
            <w:rPr>
              <w:rFonts w:asciiTheme="majorHAnsi" w:eastAsiaTheme="majorEastAsia" w:hAnsiTheme="majorHAnsi" w:cstheme="majorBidi"/>
              <w:sz w:val="36"/>
              <w:szCs w:val="36"/>
            </w:rPr>
            <w:t>[Tapez le sous-titre du document]</w:t>
          </w:r>
        </w:p>
      </w:docPartBody>
    </w:docPart>
    <w:docPart>
      <w:docPartPr>
        <w:name w:val="123C0619C0724EE784BA21C505059E7E"/>
        <w:category>
          <w:name w:val="Général"/>
          <w:gallery w:val="placeholder"/>
        </w:category>
        <w:types>
          <w:type w:val="bbPlcHdr"/>
        </w:types>
        <w:behaviors>
          <w:behavior w:val="content"/>
        </w:behaviors>
        <w:guid w:val="{319FC106-C7DB-479A-A9F0-7F3E7583699E}"/>
      </w:docPartPr>
      <w:docPartBody>
        <w:p w:rsidR="00000000" w:rsidRDefault="00253A98" w:rsidP="00253A98">
          <w:pPr>
            <w:pStyle w:val="123C0619C0724EE784BA21C505059E7E"/>
          </w:pPr>
          <w:r>
            <w:t>[Sélectionnez la date]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Rockwell">
    <w:panose1 w:val="02060603020205020403"/>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0" w:usb3="00000000" w:csb0="00000000" w:csb1="00000000"/>
  </w:font>
  <w:font w:name="Helvetica-Bold">
    <w:panose1 w:val="00000000000000000000"/>
    <w:charset w:val="00"/>
    <w:family w:val="auto"/>
    <w:notTrueType/>
    <w:pitch w:val="default"/>
    <w:sig w:usb0="00000003" w:usb1="00000000" w:usb2="00000000" w:usb3="00000000" w:csb0="00000001" w:csb1="00000000"/>
  </w:font>
  <w:font w:name="TTE11514F0t00">
    <w:panose1 w:val="00000000000000000000"/>
    <w:charset w:val="00"/>
    <w:family w:val="auto"/>
    <w:notTrueType/>
    <w:pitch w:val="default"/>
    <w:sig w:usb0="00000003" w:usb1="00000000" w:usb2="00000000" w:usb3="00000000" w:csb0="00000001" w:csb1="00000000"/>
  </w:font>
  <w:font w:name="TTE1045858t00">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253A98"/>
    <w:rsid w:val="00253A98"/>
    <w:rsid w:val="00573E16"/>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886B8C1DA1D4D808CD6FBACA873C824">
    <w:name w:val="B886B8C1DA1D4D808CD6FBACA873C824"/>
    <w:rsid w:val="00253A98"/>
  </w:style>
  <w:style w:type="paragraph" w:customStyle="1" w:styleId="C62166D68BDD4295982CD1F49D94016C">
    <w:name w:val="C62166D68BDD4295982CD1F49D94016C"/>
    <w:rsid w:val="00253A98"/>
  </w:style>
  <w:style w:type="paragraph" w:customStyle="1" w:styleId="123C0619C0724EE784BA21C505059E7E">
    <w:name w:val="123C0619C0724EE784BA21C505059E7E"/>
    <w:rsid w:val="00253A98"/>
  </w:style>
  <w:style w:type="paragraph" w:customStyle="1" w:styleId="22F972C2E32944F0B2340A4A3A63A1AD">
    <w:name w:val="22F972C2E32944F0B2340A4A3A63A1AD"/>
    <w:rsid w:val="00253A98"/>
  </w:style>
  <w:style w:type="paragraph" w:customStyle="1" w:styleId="0FD3DF2421F445FBB48CBD6BAE730878">
    <w:name w:val="0FD3DF2421F445FBB48CBD6BAE730878"/>
    <w:rsid w:val="00253A98"/>
  </w:style>
  <w:style w:type="paragraph" w:customStyle="1" w:styleId="66E73873C4774D3AA057E16E6FB0EDB5">
    <w:name w:val="66E73873C4774D3AA057E16E6FB0EDB5"/>
    <w:rsid w:val="00253A98"/>
  </w:style>
  <w:style w:type="paragraph" w:customStyle="1" w:styleId="B43770DAA5104E2C8DA8C83D7C934FD1">
    <w:name w:val="B43770DAA5104E2C8DA8C83D7C934FD1"/>
    <w:rsid w:val="00253A98"/>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2009 - 2010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2924709-0501-4628-B8CE-CE3476DDA1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36</Pages>
  <Words>5574</Words>
  <Characters>30657</Characters>
  <Application>Microsoft Office Word</Application>
  <DocSecurity>0</DocSecurity>
  <Lines>255</Lines>
  <Paragraphs>72</Paragraphs>
  <ScaleCrop>false</ScaleCrop>
  <HeadingPairs>
    <vt:vector size="2" baseType="variant">
      <vt:variant>
        <vt:lpstr>Titre</vt:lpstr>
      </vt:variant>
      <vt:variant>
        <vt:i4>1</vt:i4>
      </vt:variant>
    </vt:vector>
  </HeadingPairs>
  <TitlesOfParts>
    <vt:vector size="1" baseType="lpstr">
      <vt:lpstr>RAPPORT DE STAGE</vt:lpstr>
    </vt:vector>
  </TitlesOfParts>
  <Company>Hewlett-Packard</Company>
  <LinksUpToDate>false</LinksUpToDate>
  <CharactersWithSpaces>36159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 DE STAGE</dc:title>
  <dc:subject>APPLICATION ET ANALYSE EN GEOMARKETING </dc:subject>
  <dc:creator>kyris</dc:creator>
  <cp:lastModifiedBy>kyris</cp:lastModifiedBy>
  <cp:revision>8</cp:revision>
  <cp:lastPrinted>2010-06-30T12:24:00Z</cp:lastPrinted>
  <dcterms:created xsi:type="dcterms:W3CDTF">2010-06-30T08:48:00Z</dcterms:created>
  <dcterms:modified xsi:type="dcterms:W3CDTF">2010-06-30T12:25:00Z</dcterms:modified>
</cp:coreProperties>
</file>